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février 2027
mardi,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 20 – 2, 4a)</w:t>
      </w:r>
      <w:bookmarkEnd w:id="2"/>
    </w:p>
    <w:p>
      <w:pPr/>
      <w:r>
        <w:rPr/>
        <w:t xml:space="preserve">Quand il créa le ciel et la terre, Dieu dit encore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Et Dieu bénit le septième jour : il le sanctifia puisque, ce jour-là, il se reposa de toute l’œuvre de création qu’il avait faite. Telle fut l’origine du ciel et de la terre lorsqu’ils furent créés.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2026-09-06T07:33:43+02:00</dcterms:created>
  <dcterms:modified xsi:type="dcterms:W3CDTF">2026-09-06T07:33:43+02:00</dcterms:modified>
</cp:coreProperties>
</file>

<file path=docProps/custom.xml><?xml version="1.0" encoding="utf-8"?>
<Properties xmlns="http://schemas.openxmlformats.org/officeDocument/2006/custom-properties" xmlns:vt="http://schemas.openxmlformats.org/officeDocument/2006/docPropsVTypes"/>
</file>