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octobre 2026
29ème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45, 1.4-6)</w:t>
      </w:r>
      <w:bookmarkEnd w:id="2"/>
    </w:p>
    <w:p>
      <w:pPr/>
      <w:r>
        <w:rPr/>
        <w:t xml:space="preserve">Ainsi parle le Seigneur à son messie, à Cyrus, qu’il a pris par la main pour lui soumettre les nations et désarmer les rois, pour lui ouvrir les portes à deux battants, car aucune porte ne restera fermée : « À cause de mon serviteur Jacob, d’Israël mon élu, je t’ai appelé par ton nom, je t’ai donné un titre, alors que tu ne me connaissais pas. Je suis le Seigneur, il n’en est pas d’autre : hors moi, pas de Dieu. Je t’ai rendu puissant, alors que tu ne me connaissais pas, pour que l’on sache, de l’orient à l’occident, qu’il n’y a rien en dehors de moi. Je suis le Seigneur, il n’en est pas d’autre. » – Parole du Seigneur.
</w:t>
      </w:r>
    </w:p>
    <w:p>
      <w:pPr>
        <w:pStyle w:val="Heading3"/>
      </w:pPr>
      <w:bookmarkStart w:id="3" w:name="_Toc3"/>
      <w:r>
        <w:t>Psaume (Ps 95 (96), 1.3, 4-5, 7-8, 9-10ac)</w:t>
      </w:r>
      <w:bookmarkEnd w:id="3"/>
    </w:p>
    <w:p>
      <w:pPr/>
      <w:r>
        <w:rPr/>
        <w:t xml:space="preserve">Chantez au Seigneur un chant nouveau, chantez au Seigneur, terre entière, racontez à tous les peuples sa gloire, à toutes les nations ses merveilles ! Il est grand, le Seigneur, hautement loué, redoutable au-dessus de tous les dieux : néant, tous les dieux des nations ! Lui, le Seigneur, a fait les cieux. 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Il gouverne les peuples avec droiture.
</w:t>
      </w:r>
    </w:p>
    <w:p>
      <w:pPr>
        <w:pStyle w:val="Heading3"/>
      </w:pPr>
      <w:bookmarkStart w:id="4" w:name="_Toc4"/>
      <w:r>
        <w:t>Deuxième lecture (1 Th 1, 1-5b)</w:t>
      </w:r>
      <w:bookmarkEnd w:id="4"/>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Parole du Seigneur.
</w:t>
      </w:r>
    </w:p>
    <w:p>
      <w:pPr>
        <w:pStyle w:val="Heading3"/>
      </w:pPr>
      <w:bookmarkStart w:id="5" w:name="_Toc5"/>
      <w:r>
        <w:t>Évangile (Mt 22, 15-21)</w:t>
      </w:r>
      <w:bookmarkEnd w:id="5"/>
    </w:p>
    <w:p>
      <w:pPr/>
      <w:r>
        <w:rPr/>
        <w:t xml:space="preserve">En ce temps-là, les pharisiens allèrent tenir conseil pour prendre Jésus au piège en le faisant parler. Ils lui envoient leurs disciples, accompagnés des partisans d’Hérode : « Maître, lui disent-ils, nous le savons : tu es toujours vrai et tu enseignes le chemin de Dieu en vérité ; tu ne te laisses influencer par personne, car ce n’est pas selon l’apparence que tu considères les gens. Alors, donne-nous ton avis : Est-il permis, oui ou non, de payer l’impôt à César, l’empereur ? » Connaissant leur perversité, Jésus dit : « Hypocrites ! pourquoi voulez-vous me mettre à l’épreuve ? Montrez-moi la monnaie de l’impôt. » Ils lui présentèrent une pièce d’un denier. Il leur dit : « Cette effigie et cette inscription, de qui sont-elles ? » Ils répondirent : « De César. » Alors il leur dit : « Rendez donc à César ce qui est à César, et à Dieu ce qui est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2026-06-05T03:57:56+02:00</dcterms:created>
  <dcterms:modified xsi:type="dcterms:W3CDTF">2026-06-05T03:57:56+02:00</dcterms:modified>
</cp:coreProperties>
</file>

<file path=docProps/custom.xml><?xml version="1.0" encoding="utf-8"?>
<Properties xmlns="http://schemas.openxmlformats.org/officeDocument/2006/custom-properties" xmlns:vt="http://schemas.openxmlformats.org/officeDocument/2006/docPropsVTypes"/>
</file>