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octobre 2026
jeudi,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3, 1-5)</w:t>
      </w:r>
      <w:bookmarkEnd w:id="2"/>
    </w:p>
    <w:p>
      <w:pPr/>
      <w:r>
        <w:rPr/>
        <w:t xml:space="preserve">Galates stupides, qui donc vous a ensorcelés ? À vos yeux, pourtant, Jésus Christ a été présenté crucifié. Je n’ai qu’une question à vous poser : l’Esprit Saint, l’avez-vous reçu pour avoir pratiqué la Loi, ou pour avoir écouté le message de la foi ? Comment pouvez-vous être aussi fous ? Après avoir commencé par l’Esprit, allez-vous, maintenant, finir par la chair ? Auriez-vous vécu de si grandes choses en vain ? Si encore ce n’était qu’en vain ! Celui qui vous fait don de l’Esprit et qui réalise des miracles parmi vous, le fait-il parce que vous pratiquez la Loi, ou parce que vous écoutez le message de la foi ?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2026-07-15T05:38:46+02:00</dcterms:created>
  <dcterms:modified xsi:type="dcterms:W3CDTF">2026-07-15T05:38:46+02:00</dcterms:modified>
</cp:coreProperties>
</file>

<file path=docProps/custom.xml><?xml version="1.0" encoding="utf-8"?>
<Properties xmlns="http://schemas.openxmlformats.org/officeDocument/2006/custom-properties" xmlns:vt="http://schemas.openxmlformats.org/officeDocument/2006/docPropsVTypes"/>
</file>