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juin 2026
Dédicace de la Cathédrale
Fête
(Dans la Cathédrale : Solennité)</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OU BIEN :
</w:t>
      </w:r>
    </w:p>
    <w:p>
      <w:pPr>
        <w:pStyle w:val="Heading3"/>
      </w:pPr>
      <w:bookmarkStart w:id="3" w:name="_Toc3"/>
      <w:r>
        <w:t>Première lecture (Ep 2, 19-22)</w:t>
      </w:r>
      <w:bookmarkEnd w:id="3"/>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4" w:name="_Toc4"/>
      <w:r>
        <w:t>Psaume (Ps 83 (84), 3, 4, 5.10, 11abcd)</w:t>
      </w:r>
      <w:bookmarkEnd w:id="4"/>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2026-08-26T18:41:03+02:00</dcterms:created>
  <dcterms:modified xsi:type="dcterms:W3CDTF">2026-08-26T18:41:03+02:00</dcterms:modified>
</cp:coreProperties>
</file>

<file path=docProps/custom.xml><?xml version="1.0" encoding="utf-8"?>
<Properties xmlns="http://schemas.openxmlformats.org/officeDocument/2006/custom-properties" xmlns:vt="http://schemas.openxmlformats.org/officeDocument/2006/docPropsVTypes"/>
</file>