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mai 2026
lundi,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11-15)</w:t>
      </w:r>
      <w:bookmarkEnd w:id="2"/>
    </w:p>
    <w:p>
      <w:pPr/>
      <w:r>
        <w:rPr/>
        <w:t xml:space="preserve">Avec Paul, de Troas nous avons gagné le large et filé tout droit sur l’île de Samothrace, puis, le lendemain, sur Néapolis, et ensuite sur Philippes, qui est une cité du premier district de Macédoine et une colonie romaine. Nous avons passé un certain temps dans cette ville et, le jour du sabbat, nous en avons franchi la porte pour rejoindre le bord de la rivière, où nous pensions trouver un lieu de prière. Nous nous sommes assis, et nous avons parlé aux femmes qui s’étaient réunies. L’une d’elles nommée Lydie, une négociante en étoffes de pourpre, originaire de la ville de Thyatire, et qui adorait le Dieu unique, écoutait. Le Seigneur lui ouvrit l’esprit pour la rendre attentive à ce que disait Paul. Quand elle fut baptisée, elle et tous les gens de sa maison, elle nous adressa cette invitation : « Si vous avez reconnu ma foi au Seigneur, venez donc dans ma maison pour y demeurer. » C’est ainsi qu’elle nous a forcé la main.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(Jn 15, 26 – 16, 4a)</w:t>
      </w:r>
      <w:bookmarkEnd w:id="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Je vous parle ainsi, pour que vous ne soyez pas scandalisés. On vous exclura des assemblées. Bien plus, l’heure vient où tous ceux qui vous tueront s’imagineront qu’ils rendent un culte à Dieu. Ils feront cela, parce qu’ils n’ont connu ni le Père ni moi. Eh bien, voici pourquoi je vous dis cela : quand l’heure sera venue, vous vous souviendrez que je vous l’avais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2025-11-27T22:44:16+01:00</dcterms:created>
  <dcterms:modified xsi:type="dcterms:W3CDTF">2025-11-27T22:44:16+01:00</dcterms:modified>
</cp:coreProperties>
</file>

<file path=docProps/custom.xml><?xml version="1.0" encoding="utf-8"?>
<Properties xmlns="http://schemas.openxmlformats.org/officeDocument/2006/custom-properties" xmlns:vt="http://schemas.openxmlformats.org/officeDocument/2006/docPropsVTypes"/>
</file>