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mai 2026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(Ps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Deuxième lecture (1 P 2, 4-9)</w:t>
      </w:r>
      <w:bookmarkEnd w:id="4"/>
    </w:p>
    <w:p>
      <w:pPr/>
      <w:r>
        <w:rPr/>
        <w:t xml:space="preserve">Bien-aimés, approchez-vous du Seigneur Jésus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En effet, il y a ceci dans l’Écriture : Je vais poser en Sion une pierre angulaire, une pierre choisie, précieuse ; celui qui met en elle sa foi ne saurait connaître la honte. Ainsi donc, honneur à vous les croyants, mais, pour ceux qui refusent de croire, il est écrit : La pierre qu’ont rejetée les bâtisseurs est devenue la pierre d’angle, une pierre d’achoppement, 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(Jn 14, 1-12)</w:t>
      </w:r>
      <w:bookmarkEnd w:id="5"/>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2026-10-10T16:20:40+02:00</dcterms:created>
  <dcterms:modified xsi:type="dcterms:W3CDTF">2026-10-10T16:20:40+02:00</dcterms:modified>
</cp:coreProperties>
</file>

<file path=docProps/custom.xml><?xml version="1.0" encoding="utf-8"?>
<Properties xmlns="http://schemas.openxmlformats.org/officeDocument/2006/custom-properties" xmlns:vt="http://schemas.openxmlformats.org/officeDocument/2006/docPropsVTypes"/>
</file>