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avril 2026
Jeudi Saint
</w:t>
      </w:r>
      <w:bookmarkEnd w:id="0"/>
    </w:p>
    <w:p>
      <w:pPr>
        <w:pStyle w:val="Heading1"/>
      </w:pPr>
      <w:bookmarkStart w:id="1" w:name="_Toc1"/>
      <w:r>
        <w:t>Messe Chrismale</w:t>
      </w:r>
      <w:bookmarkEnd w:id="1"/>
    </w:p>
    <w:p>
      <w:pPr>
        <w:pStyle w:val="Heading3"/>
      </w:pPr>
      <w:bookmarkStart w:id="2" w:name="_Toc2"/>
      <w:r>
        <w:t>Première lecture (Is 61, 1-3a.6a.8b-9)</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et un jour de vengeance pour notre Dieu, consoler tous ceux qui sont en deuil, ceux qui sont en deuil dans Sion, mettre le diadème sur leur tête au lieu de la cendre, l’huile de joie au lieu du deuil, un habit de fête au lieu d’un esprit abattu. Vous serez appelés « Prêtres du Seigneur » ; on vous dira « Servants de notre Dieu ». Loyalement, je vous donnerai la récompense, je conclurai avec vous une alliance éternelle. Vos descendants seront connus parmi les nations, et votre postérité, au milieu des peuples. Qui les verra pourra reconnaître la descendance bénie du Seigneur. – Parole du Seigneur.
</w:t>
      </w:r>
    </w:p>
    <w:p>
      <w:pPr>
        <w:pStyle w:val="Heading3"/>
      </w:pPr>
      <w:bookmarkStart w:id="3" w:name="_Toc3"/>
      <w:r>
        <w:t>Psaume (88 (89), 20ab.21, 22.25, 27.29)</w:t>
      </w:r>
      <w:bookmarkEnd w:id="3"/>
    </w:p>
    <w:p>
      <w:pPr/>
      <w:r>
        <w:rPr/>
        <w:t xml:space="preserve">Autrefois, tu as parlé à tes amis, dans une vision tu leur as dit : « J’ai trouvé David, mon serviteur, je l’ai sacré avec mon huile sainte. « Ma main sera pour toujours avec lui, mon bras fortifiera son courage. Mon amour et ma fidélité sont avec lui, mon nom accroît sa vigueur. « Il me dira : “Tu es mon Père, mon Dieu, mon roc et mon salut !” Sans fin je lui garderai mon amour, mon alliance avec lui sera fidèle. »
</w:t>
      </w:r>
    </w:p>
    <w:p>
      <w:pPr>
        <w:pStyle w:val="Heading3"/>
      </w:pPr>
      <w:bookmarkStart w:id="4" w:name="_Toc4"/>
      <w:r>
        <w:t>Deuxième lecture (Ap 1, 5-8)</w:t>
      </w:r>
      <w:bookmarkEnd w:id="4"/>
    </w:p>
    <w:p>
      <w:pPr/>
      <w:r>
        <w:rPr/>
        <w:t xml:space="preserve">Que la grâce et la paix vous soient données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(Lc 4, 16-21)</w:t>
      </w:r>
      <w:bookmarkEnd w:id="5"/>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p>
      <w:pPr>
        <w:pStyle w:val="Heading1"/>
      </w:pPr>
      <w:bookmarkStart w:id="6" w:name="_Toc6"/>
      <w:r>
        <w:t>Messe du soir EN MÉMOIRE DE LA CÈNE DU SEIGNEUR</w:t>
      </w:r>
      <w:bookmarkEnd w:id="6"/>
    </w:p>
    <w:p>
      <w:pPr>
        <w:pStyle w:val="Heading3"/>
      </w:pPr>
      <w:bookmarkStart w:id="7" w:name="_Toc7"/>
      <w:r>
        <w:t>Première lecture (Ex 12, 1-8.11-14)</w:t>
      </w:r>
      <w:bookmarkEnd w:id="7"/>
    </w:p>
    <w:p>
      <w:pPr/>
      <w:r>
        <w:rPr/>
        <w:t xml:space="preserve">En ces jours-là,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8" w:name="_Toc8"/>
      <w:r>
        <w:t>Psaume (115 (116b), 12-13, 15-16ac, 17-18)</w:t>
      </w:r>
      <w:bookmarkEnd w:id="8"/>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9" w:name="_Toc9"/>
      <w:r>
        <w:t>Deuxième lecture (1 Co 11, 23-26)</w:t>
      </w:r>
      <w:bookmarkEnd w:id="9"/>
    </w:p>
    <w:p>
      <w:pPr/>
      <w:r>
        <w:rPr/>
        <w:t xml:space="preserve">Frères, moi, Paul,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10" w:name="_Toc10"/>
      <w:r>
        <w:t>Évangile (Jn 13, 1-15)</w:t>
      </w:r>
      <w:bookmarkEnd w:id="10"/>
    </w:p>
    <w:p>
      <w:pPr/>
      <w:r>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Jésus lui dit : « Quand on vient de prendre un bain, on n’a pas besoin de se laver, sinon les pieds : on est pur tout entier. Vous-mêmes, vous êtes purs, mais non pas tous. » Il savait bien qui allait le livrer ; et c’est pourquoi il disait : « Vous n’êtes pas tous purs. » 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2026-09-09T03:40:18+02:00</dcterms:created>
  <dcterms:modified xsi:type="dcterms:W3CDTF">2026-09-09T03:40:18+02:00</dcterms:modified>
</cp:coreProperties>
</file>

<file path=docProps/custom.xml><?xml version="1.0" encoding="utf-8"?>
<Properties xmlns="http://schemas.openxmlformats.org/officeDocument/2006/custom-properties" xmlns:vt="http://schemas.openxmlformats.org/officeDocument/2006/docPropsVTypes"/>
</file>