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mars 2026
Lundi Saint
</w:t>
      </w:r>
      <w:bookmarkEnd w:id="0"/>
    </w:p>
    <w:p>
      <w:pPr>
        <w:pStyle w:val="Heading2"/>
      </w:pPr>
      <w:bookmarkStart w:id="1" w:name="_Toc1"/>
      <w:r>
        <w:t>Lectures de la messe</w:t>
      </w:r>
      <w:bookmarkEnd w:id="1"/>
    </w:p>
    <w:p>
      <w:pPr>
        <w:pStyle w:val="Heading3"/>
      </w:pPr>
      <w:bookmarkStart w:id="2" w:name="_Toc2"/>
      <w:r>
        <w:t>Première lecture (Is 42, 1-7)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 Ainsi parle Dieu, le Seigneur, qui crée les cieux et les déploie, qui affermit la terre et ce qu’elle produit ; il donne le souffle au peuple qui l’habite, et l’esprit à ceux qui la parcourent : «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w:t>
      </w:r>
    </w:p>
    <w:p>
      <w:pPr>
        <w:pStyle w:val="Heading3"/>
      </w:pPr>
      <w:bookmarkStart w:id="3" w:name="_Toc3"/>
      <w:r>
        <w:t>Psaume (26 (27), 1, 2, 3, 13-14)</w:t>
      </w:r>
      <w:bookmarkEnd w:id="3"/>
    </w:p>
    <w:p>
      <w:pPr/>
      <w:r>
        <w:rPr/>
        <w:t xml:space="preserve">Le Seigneur est ma lumière et mon salut ; de qui aurais-je crainte ? Le Seigneur est le rempart de ma vie ; devant qui tremblerais-je ? Si des méchants s’avancent contre moi pour me déchirer, ce sont eux, mes ennemis, mes adversaires, qui perdent pied et succombent. Qu’une armée se déploie devant moi, mon cœur est sans crainte ; que la bataille s’engage contre moi, je garde confiance. J’en suis sûr, je verrai les bontés du Seigneur sur la terre des vivants. « Espère le Seigneur, sois fort et prends courage ; espère le Seigneur. »
</w:t>
      </w:r>
    </w:p>
    <w:p>
      <w:pPr>
        <w:pStyle w:val="Heading3"/>
      </w:pPr>
      <w:bookmarkStart w:id="4" w:name="_Toc4"/>
      <w:r>
        <w:t>Évangile (Jn 12, 1-11)</w:t>
      </w:r>
      <w:bookmarkEnd w:id="4"/>
    </w:p>
    <w:p>
      <w:pPr/>
      <w:r>
        <w:rPr/>
        <w:t xml:space="preserve">Six jours avant la Pâque, Jésus vint à Béthanie où habitait Lazare, qu’il avait réveillé d’entre les morts. On donna un repas en l’honneur de Jésus. Marthe faisait le service, Lazare était parmi les convives avec Jésus. Or, Marie avait pris une livre d’un parfum très pur et de très grande valeur ; elle répandit le parfum sur les pieds de Jésus, qu’elle essuya avec ses cheveux ; la maison fut remplie de l’odeur du parfum. Judas Iscariote, l’un de ses disciples, celui qui allait le livrer, dit alors : « Pourquoi n’a-t-on pas vendu ce parfum pour trois cents pièces d’argent, que l’on aurait données à des pauvres ? » Il parla ainsi, non par souci des pauvres, mais parce que c’était un voleur : comme il tenait la bourse commune, il prenait ce que l’on y mettait. Jésus lui dit : « Laisse-la observer cet usage en vue du jour de mon ensevelissement ! Des pauvres, vous en aurez toujours avec vous, mais moi, vous ne m’aurez pas toujours. » Or, une grande foule de Juifs apprit que Jésus était là, et ils arrivèrent, non seulement à cause de Jésus, mais aussi pour voir ce Lazare qu’il avait réveillé d’entre les morts. Les grands prêtres décidèrent alors de tuer aussi Lazare, parce que beaucoup de Juifs, à cause de lui, s’en allaient, et croyaient en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2025-11-27T21:27:32+01:00</dcterms:created>
  <dcterms:modified xsi:type="dcterms:W3CDTF">2025-11-27T21:27:32+01:00</dcterms:modified>
</cp:coreProperties>
</file>

<file path=docProps/custom.xml><?xml version="1.0" encoding="utf-8"?>
<Properties xmlns="http://schemas.openxmlformats.org/officeDocument/2006/custom-properties" xmlns:vt="http://schemas.openxmlformats.org/officeDocument/2006/docPropsVTypes"/>
</file>