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14 mars 2026
samedi, 3ème Semaine de Carême
de la férie
</w:t>
      </w:r>
      <w:bookmarkEnd w:id="0"/>
    </w:p>
    <w:p>
      <w:pPr>
        <w:pStyle w:val="Heading2"/>
      </w:pPr>
      <w:bookmarkStart w:id="1" w:name="_Toc1"/>
      <w:r>
        <w:t>Lectures de la messe</w:t>
      </w:r>
      <w:bookmarkEnd w:id="1"/>
    </w:p>
    <w:p>
      <w:pPr>
        <w:pStyle w:val="Heading3"/>
      </w:pPr>
      <w:bookmarkStart w:id="2" w:name="_Toc2"/>
      <w:r>
        <w:t>Première lecture (Os 6, 1-6)</w:t>
      </w:r>
      <w:bookmarkEnd w:id="2"/>
    </w:p>
    <w:p>
      <w:pPr/>
      <w:r>
        <w:rPr/>
        <w:t xml:space="preserve">Venez, retournons vers le Seigneur ! il a blessé, mais il nous guérira ; il a frappé, mais il nous soignera. Après deux jours, il nous rendra la vie ; il nous relèvera le troisième jour : alors, nous vivrons devant sa face. Efforçons-nous de connaître le Seigneur : son lever est aussi sûr que l’aurore ; il nous viendra comme la pluie, l’ondée qui arrose la terre. – Que ferai-je de toi, Éphraïm ? Que ferai-je de toi, Juda ? Votre fidélité, une brume du matin, une rosée d’aurore qui s’en va. Voilà pourquoi j’ai frappé par mes prophètes, donné la mort par les paroles de ma bouche : mon jugement jaillit comme la lumière. Je veux la fidélité, non le sacrifice, la connaissance de Dieu plus que les holocaustes. – Parole du Seigneur.
</w:t>
      </w:r>
    </w:p>
    <w:p>
      <w:pPr>
        <w:pStyle w:val="Heading3"/>
      </w:pPr>
      <w:bookmarkStart w:id="3" w:name="_Toc3"/>
      <w:r>
        <w:t>Psaume (50 (51), 3-4, 18-19, 20-21ab)</w:t>
      </w:r>
      <w:bookmarkEnd w:id="3"/>
    </w:p>
    <w:p>
      <w:pPr/>
      <w:r>
        <w:rPr/>
        <w:t xml:space="preserve">Pitié pour moi, mon Dieu, dans ton amour, selon ta grande miséricorde, efface mon péché. Lave-moi tout entier de ma faute, purifie-moi de mon offense. Si j’offre un sacrifice, tu n’en veux pas, tu n’acceptes pas d’holocauste. Le sacrifice qui plaît à Dieu, c’est un esprit brisé ; tu ne repousses pas, ô mon Dieu, un cœur brisé et broyé. Accorde à Sion le bonheur, relève les murs de Jérusalem. Alors tu accepteras de justes sacrifices, oblations et holocaustes sur ton autel.
</w:t>
      </w:r>
    </w:p>
    <w:p>
      <w:pPr>
        <w:pStyle w:val="Heading3"/>
      </w:pPr>
      <w:bookmarkStart w:id="4" w:name="_Toc4"/>
      <w:r>
        <w:t>Évangile (Lc 18, 9-14)</w:t>
      </w:r>
      <w:bookmarkEnd w:id="4"/>
    </w:p>
    <w:p>
      <w:pPr/>
      <w:r>
        <w:rPr/>
        <w:t xml:space="preserve">En ce temps-là, à l’adresse de certains qui étaient convaincus d’être justes et qui méprisaient les autres, Jésus dit la parabole que voici : « Deux hommes montèrent au Temple pour prier. L’un était pharisien, et l’autre, publicain (c’est-à-dire un collecteur d’impôts). Le pharisien se tenait debout et priait en lui-même : “Mon Dieu, je te rends grâce parce que je ne suis pas comme les autres hommes – ils sont voleurs, injustes, adultères –, ou encore comme ce publicain. Je jeûne deux fois par semaine et je verse le dixième de tout ce que je gagne.” Le publicain, lui, se tenait à distance et n’osait même pas lever les yeux vers le ciel ; mais il se frappait la poitrine, en disant : “Mon Dieu, montre-toi favorable au pécheur que je suis !” Je vous le déclare : quand ce dernier redescendit dans sa maison, c’est lui qui était devenu un homme juste, plutôt que l’autre. Qui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2026-08-26T06:48:35+02:00</dcterms:created>
  <dcterms:modified xsi:type="dcterms:W3CDTF">2026-08-26T06:48:35+02:00</dcterms:modified>
</cp:coreProperties>
</file>

<file path=docProps/custom.xml><?xml version="1.0" encoding="utf-8"?>
<Properties xmlns="http://schemas.openxmlformats.org/officeDocument/2006/custom-properties" xmlns:vt="http://schemas.openxmlformats.org/officeDocument/2006/docPropsVTypes"/>
</file>