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janvier 2026
Ste Dévote, vierge et martyre.
Solennité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(123 (124 ), 2-3, 4-5, 6a. 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Deuxième lecture (1 Jn 5, 1-5)</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 Parole du Seigneur.
</w:t>
      </w:r>
    </w:p>
    <w:p>
      <w:pPr>
        <w:pStyle w:val="Heading3"/>
      </w:pPr>
      <w:bookmarkStart w:id="5" w:name="_Toc5"/>
      <w:r>
        <w:t>Évangile (Jn 15, 18-21)</w:t>
      </w:r>
      <w:bookmarkEnd w:id="5"/>
    </w:p>
    <w:p>
      <w:pPr/>
      <w:r>
        <w:rPr/>
        <w:t xml:space="preserve">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2026-10-10T05:29:20+02:00</dcterms:created>
  <dcterms:modified xsi:type="dcterms:W3CDTF">2026-10-10T05:29:20+02:00</dcterms:modified>
</cp:coreProperties>
</file>

<file path=docProps/custom.xml><?xml version="1.0" encoding="utf-8"?>
<Properties xmlns="http://schemas.openxmlformats.org/officeDocument/2006/custom-properties" xmlns:vt="http://schemas.openxmlformats.org/officeDocument/2006/docPropsVTypes"/>
</file>