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 janvier 2026
Sainte Marie, Mère de Dieu
Solennité
</w:t>
      </w:r>
      <w:bookmarkEnd w:id="0"/>
    </w:p>
    <w:p>
      <w:pPr>
        <w:pStyle w:val="Heading2"/>
      </w:pPr>
      <w:bookmarkStart w:id="1" w:name="_Toc1"/>
      <w:r>
        <w:t>Lectures de la messe</w:t>
      </w:r>
      <w:bookmarkEnd w:id="1"/>
    </w:p>
    <w:p>
      <w:pPr>
        <w:pStyle w:val="Heading3"/>
      </w:pPr>
      <w:bookmarkStart w:id="2" w:name="_Toc2"/>
      <w:r>
        <w:t>Première lecture (Nb 6, 22-27)</w:t>
      </w:r>
      <w:bookmarkEnd w:id="2"/>
    </w:p>
    <w:p>
      <w:pPr/>
      <w:r>
        <w:rPr/>
        <w:t xml:space="preserve">Le Seigneur parla à Moïse. Il dit : « Parle à Aaron et à ses fils. Tu leur diras : Voici en quels termes vous bénirez les fils d’Israël : “Que le Seigneur te bénisse et te garde ! Que le Seigneur fasse briller sur toi son visage, qu’il te prenne en grâce ! Que le Seigneur tourne vers toi son visage, qu’il t’apporte la paix !” Ils invoqueront ainsi mon nom sur les fils d’Israël, et moi, je les bénirai. » – Parole du Seigneur.
</w:t>
      </w:r>
    </w:p>
    <w:p>
      <w:pPr>
        <w:pStyle w:val="Heading3"/>
      </w:pPr>
      <w:bookmarkStart w:id="3" w:name="_Toc3"/>
      <w:r>
        <w:t>Psaume (Ps 66 (67), 2-3, 5, 6.8)</w:t>
      </w:r>
      <w:bookmarkEnd w:id="3"/>
    </w:p>
    <w:p>
      <w:pPr/>
      <w:r>
        <w:rPr/>
        <w:t xml:space="preserve">Que Dieu nous prenne en grâce et nous bénisse, que son visage s’illumine pour nous ; et ton chemin sera connu sur la terre, ton salut, parmi toutes les nations. Que les nations chantent leur joie, car tu gouvernes le monde avec justice ; tu gouvernes les peuples avec droiture, sur la terre, tu conduis les nations. Que les peuples, Dieu, te rendent grâce ; qu'ils te rendent grâce tous ensemble ! Que Dieu nous bénisse, et que la terre tout entière l’adore !
</w:t>
      </w:r>
    </w:p>
    <w:p>
      <w:pPr>
        <w:pStyle w:val="Heading3"/>
      </w:pPr>
      <w:bookmarkStart w:id="4" w:name="_Toc4"/>
      <w:r>
        <w:t>Deuxième lecture (Ga 4, 4-7)</w:t>
      </w:r>
      <w:bookmarkEnd w:id="4"/>
    </w:p>
    <w:p>
      <w:pPr/>
      <w:r>
        <w:rPr/>
        <w:t xml:space="preserve">Frères, lorsqu’est venue la plénitude des temps, Dieu a envoyé son Fils, né d’une femme et soumis à la loi de Moïse, afin de racheter ceux qui étaient soumis à la Loi et pour que nous soyons adoptés comme fils. Et voici la preuve que vous êtes des fils : Dieu a envoyé l’Esprit de son Fils dans nos cœurs, et cet Esprit crie « Abba ! », c’est-à-dire : Père ! Ainsi tu n’es plus esclave, mais fils, et puisque tu es fils, tu es aussi héritier : c’est l’œuvre de Dieu. – Parole du Seigneur.
</w:t>
      </w:r>
    </w:p>
    <w:p>
      <w:pPr>
        <w:pStyle w:val="Heading3"/>
      </w:pPr>
      <w:bookmarkStart w:id="5" w:name="_Toc5"/>
      <w:r>
        <w:t>Évangile (Lc 2, 16-21)</w:t>
      </w:r>
      <w:bookmarkEnd w:id="5"/>
    </w:p>
    <w:p>
      <w:pPr/>
      <w:r>
        <w:rPr/>
        <w:t xml:space="preserve">En ce temps-là, les bergers se hâtèrent d’aller à Bethléem, et ils découvrirent Marie et Joseph, avec le nouveau-né couché dans la mangeoire. Après avoir vu, ils racontèrent ce qui leur avait été annoncé au sujet de cet enfant. Et tous ceux qui entendirent s’étonnaient de ce que leur racontaient les bergers. Marie, cependant, retenait tous ces événements et les méditait dans son cœur. Les bergers repartirent ; ils glorifiaient et louaient Dieu pour tout ce qu’ils avaient entendu et vu, selon ce qui leur avait été annoncé. Quand fut arrivé le huitième jour, celui de la circoncision, l’enfant reçut le nom de Jésus, le nom que l’ange lui avait donné avant sa conception.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2026-10-10T06:31:24+02:00</dcterms:created>
  <dcterms:modified xsi:type="dcterms:W3CDTF">2026-10-10T06:31:24+02:00</dcterms:modified>
</cp:coreProperties>
</file>

<file path=docProps/custom.xml><?xml version="1.0" encoding="utf-8"?>
<Properties xmlns="http://schemas.openxmlformats.org/officeDocument/2006/custom-properties" xmlns:vt="http://schemas.openxmlformats.org/officeDocument/2006/docPropsVTypes"/>
</file>