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juin 2025
lundi, 12ème Semaine du Temps Ordinaire
de la férie
(semaine IV du Psautier)</w:t>
      </w:r>
      <w:bookmarkEnd w:id="0"/>
    </w:p>
    <w:p>
      <w:pPr>
        <w:pStyle w:val="Heading2"/>
      </w:pPr>
      <w:bookmarkStart w:id="1" w:name="_Toc1"/>
      <w:r>
        <w:t>Lectures de la messe</w:t>
      </w:r>
      <w:bookmarkEnd w:id="1"/>
    </w:p>
    <w:p>
      <w:pPr>
        <w:pStyle w:val="Heading3"/>
      </w:pPr>
      <w:bookmarkStart w:id="2" w:name="_Toc2"/>
      <w:r>
        <w:t>Première lecture (Gn 12, 1-9)</w:t>
      </w:r>
      <w:bookmarkEnd w:id="2"/>
    </w:p>
    <w:p>
      <w:pPr/>
      <w:r>
        <w:rPr/>
        <w:t xml:space="preserve">En ces jours-là, le Seigneur dit à Abram qui vivait alors en Chaldée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Abram avait 75 ans lorsqu’il sortit de Harane. Il prit sa femme Saraï, son neveu Loth, tous les biens qu’ils avaient acquis, et les personnes dont ils s’étaient entourés à Harane ; ils se mirent en route pour Canaan et ils arrivèrent dans ce pays. Abram traversa le pays jusqu’au lieu nommé Sichem, au Chêne de Moré. Les Cananéens étaient alors dans le pays. Le Seigneur apparut à Abram et dit : « À ta descendance je donnerai ce pays. » Et là, Abram bâtit un autel au Seigneur qui lui était apparu. De là, il se rendit dans la montagne, à l’est de Béthel, et il planta sa tente, ayant Béthel à l’ouest, et Aï à l’est. Là, il bâtit un autel au Seigneur et il invoqua le nom du Seigneur. Puis, de campement en campement, Abram s’en alla vers le Néguev. – Parole du Seigneur.
</w:t>
      </w:r>
    </w:p>
    <w:p>
      <w:pPr>
        <w:pStyle w:val="Heading3"/>
      </w:pPr>
      <w:bookmarkStart w:id="3" w:name="_Toc3"/>
      <w:r>
        <w:t>Psaume (32 (33), 12-13, 18-19, 20.22)</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 tu dire à ton frère : “Laisse- 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2025-12-17T05:26:28+01:00</dcterms:created>
  <dcterms:modified xsi:type="dcterms:W3CDTF">2025-12-17T05:26:28+01:00</dcterms:modified>
</cp:coreProperties>
</file>

<file path=docProps/custom.xml><?xml version="1.0" encoding="utf-8"?>
<Properties xmlns="http://schemas.openxmlformats.org/officeDocument/2006/custom-properties" xmlns:vt="http://schemas.openxmlformats.org/officeDocument/2006/docPropsVTypes"/>
</file>