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juin 2025
Bienheureuse Vierge Marie, Mère de l'Église
Mémoire
(lundi, 10ème Semaine du Temps Ordinaire-Psautier 2e semaine)</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OU BIEN
</w:t>
      </w:r>
    </w:p>
    <w:p>
      <w:pPr>
        <w:pStyle w:val="Heading3"/>
      </w:pPr>
      <w:bookmarkStart w:id="3" w:name="_Toc3"/>
      <w:r>
        <w:t>Première lecture (Ac 1, 12-14)</w:t>
      </w:r>
      <w:bookmarkEnd w:id="3"/>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4" w:name="_Toc4"/>
      <w:r>
        <w:t>Psaume (86 (87), 1-2, 3 et 5, 6-7)</w:t>
      </w:r>
      <w:bookmarkEnd w:id="4"/>
    </w:p>
    <w:p>
      <w:pPr/>
      <w:r>
        <w:rPr/>
        <w:t xml:space="preserve">Elle est fondée sur les mont a gnes saintes. Le Seigneur aime les p o rtes de Sion plus que toutes les deme u res de Jacob. Pour ta gloire on parle de toi, v i lle de Dieu ! Mais on appelle Si o n : « Ma mère ! » car en elle, tout h o mme est né. C’est lui, le Très-Ha u t, qui la maintient. Au registre des peuples, le Seigne u r écrit : « Chacun est n é là-bas. » Tous ensemble ils d a nsent, et ils chantent : « En toi, to u tes nos sources ! »
</w:t>
      </w:r>
    </w:p>
    <w:p>
      <w:pPr>
        <w:pStyle w:val="Heading3"/>
      </w:pPr>
      <w:bookmarkStart w:id="5" w:name="_Toc5"/>
      <w:r>
        <w:t>Évangile (Jn 19, 25-34)</w:t>
      </w:r>
      <w:bookmarkEnd w:id="5"/>
    </w:p>
    <w:p>
      <w:pPr/>
      <w:r>
        <w:rPr/>
        <w:t xml:space="preserve">En ce temps-là, 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Après cela, sachant que tout, désormais, était achevé, pour que l’Écriture s’accomplisse jusqu’au bout, Jésus dit : « J’ai soif. » Il y avait là un récipient plein d’une boisson vinaigrée. On fixa donc une éponge remplie de ce vinaigre à une branche d’hysope, et on l’approcha de sa bouche. Quand il eut pris le vinaigre, Jésus dit : « Tout est accompli. » Puis, inclinant la tête, il remit l’esprit.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2026-09-17T09:57:29+02:00</dcterms:created>
  <dcterms:modified xsi:type="dcterms:W3CDTF">2026-09-17T09:57:29+02:00</dcterms:modified>
</cp:coreProperties>
</file>

<file path=docProps/custom.xml><?xml version="1.0" encoding="utf-8"?>
<Properties xmlns="http://schemas.openxmlformats.org/officeDocument/2006/custom-properties" xmlns:vt="http://schemas.openxmlformats.org/officeDocument/2006/docPropsVTypes"/>
</file>