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mars 2025
4ème Dimanche de Carême, de Lætare
</w:t>
      </w:r>
      <w:bookmarkEnd w:id="0"/>
    </w:p>
    <w:p>
      <w:pPr>
        <w:pStyle w:val="Heading2"/>
      </w:pPr>
      <w:bookmarkStart w:id="1" w:name="_Toc1"/>
      <w:r>
        <w:t>Lectures de la messe</w:t>
      </w:r>
      <w:bookmarkEnd w:id="1"/>
    </w:p>
    <w:p>
      <w:pPr>
        <w:pStyle w:val="Heading3"/>
      </w:pPr>
      <w:bookmarkStart w:id="2" w:name="_Toc2"/>
      <w:r>
        <w:t>Première lecture (Jos 5, 9a.10-12)</w:t>
      </w:r>
      <w:bookmarkEnd w:id="2"/>
    </w:p>
    <w:p>
      <w:pPr/>
      <w:r>
        <w:rPr/>
        <w:t xml:space="preserve">En ces jours-là, le Seigneur dit à Josué : « Aujourd'hui, j'ai enlevé de vous le déshonneur de l'Égypte. » Les fils d’Israël campèrent à Guilgal et célébrèrent la Pâque le quatorzième jour du mois, vers le soir, dans la plaine de Jéricho. Le lendemain de la Pâque, en ce jour même, ils mangèrent les produits de cette terre : des pains sans levain et des épis grillés. À partir de ce jour, la manne cessa de tomber, puisqu’ils mangeaient des produits de la terre. Il n’y avait plus de manne pour les fils d’Israël, qui mangèrent cette année-là ce qu’ils récoltèrent sur la terre de Canaan. – Parole du Seigneur.
</w:t>
      </w:r>
    </w:p>
    <w:p>
      <w:pPr>
        <w:pStyle w:val="Heading3"/>
      </w:pPr>
      <w:bookmarkStart w:id="3" w:name="_Toc3"/>
      <w:r>
        <w:t>Psaume (Ps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Deuxième lecture (2 Co 5, 17-21)</w:t>
      </w:r>
      <w:bookmarkEnd w:id="4"/>
    </w:p>
    <w:p>
      <w:pPr/>
      <w:r>
        <w:rPr/>
        <w:t xml:space="preserve">Frères, si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5" w:name="_Toc5"/>
      <w:r>
        <w:t>Évangile (Lc 15, 1-3.11-32)</w:t>
      </w:r>
      <w:bookmarkEnd w:id="5"/>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2025-12-15T05:01:20+01:00</dcterms:created>
  <dcterms:modified xsi:type="dcterms:W3CDTF">2025-12-15T05:01:20+01:00</dcterms:modified>
</cp:coreProperties>
</file>

<file path=docProps/custom.xml><?xml version="1.0" encoding="utf-8"?>
<Properties xmlns="http://schemas.openxmlformats.org/officeDocument/2006/custom-properties" xmlns:vt="http://schemas.openxmlformats.org/officeDocument/2006/docPropsVTypes"/>
</file>