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octobre 2024
jeudi, 29ème Semaine du Temps Ordinaire
S. Antoine-Marie Claret, évêque
Mémoire facultative</w:t>
      </w:r>
      <w:bookmarkEnd w:id="0"/>
    </w:p>
    <w:p>
      <w:pPr>
        <w:pStyle w:val="Heading2"/>
      </w:pPr>
      <w:bookmarkStart w:id="1" w:name="_Toc1"/>
      <w:r>
        <w:t>Lectures de la messe</w:t>
      </w:r>
      <w:bookmarkEnd w:id="1"/>
    </w:p>
    <w:p>
      <w:pPr>
        <w:pStyle w:val="Heading3"/>
      </w:pPr>
      <w:bookmarkStart w:id="2" w:name="_Toc2"/>
      <w:r>
        <w:t>Première lecture (Ep 3, 14-21)</w:t>
      </w:r>
      <w:bookmarkEnd w:id="2"/>
    </w:p>
    <w:p>
      <w:pPr/>
      <w:r>
        <w:rPr/>
        <w:t xml:space="preserve">Frères,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dépasse toute connaissance : l’amour du Christ. Alors vous serez comblés jusqu’à entrer dans toute la plénitude de Dieu. À Celui qui peut réaliser, par la puissance qu’il met à l’œuvre en nous, infiniment plus que nous ne pouvons demander ou même concevoir, gloire à lui dans l’Église et dans le Christ Jésus pour toutes les générations dans les siècles des siècles. Amen. – Parole du Seigneur.
</w:t>
      </w:r>
    </w:p>
    <w:p>
      <w:pPr>
        <w:pStyle w:val="Heading3"/>
      </w:pPr>
      <w:bookmarkStart w:id="3" w:name="_Toc3"/>
      <w:r>
        <w:t>Psaume (Ps 32 (33), 1-2, 4-5, 11-12,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plan du Seigneur demeure pour toujours, les projets de son cœur subsistent d’âge en âge. Heureux le peuple dont le Seigneur est le Dieu, heureuse la nation qu’il s’est choisie pour domaine ! Dieu veille sur ceux qui le craignent, qui mettent leur espoir en son amour, pour les délivrer de la mort, les garder en vie aux jours de famine.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2026-09-22T17:47:12+02:00</dcterms:created>
  <dcterms:modified xsi:type="dcterms:W3CDTF">2026-09-22T17:47:12+02:00</dcterms:modified>
</cp:coreProperties>
</file>

<file path=docProps/custom.xml><?xml version="1.0" encoding="utf-8"?>
<Properties xmlns="http://schemas.openxmlformats.org/officeDocument/2006/custom-properties" xmlns:vt="http://schemas.openxmlformats.org/officeDocument/2006/docPropsVTypes"/>
</file>