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20 octobre 2024
29ème dimanche du Temps Ordinaire (semaine I du Psautier)
</w:t>
      </w:r>
      <w:bookmarkEnd w:id="0"/>
    </w:p>
    <w:p>
      <w:pPr>
        <w:pStyle w:val="Heading2"/>
      </w:pPr>
      <w:bookmarkStart w:id="1" w:name="_Toc1"/>
      <w:r>
        <w:t>Lectures de la messe</w:t>
      </w:r>
      <w:bookmarkEnd w:id="1"/>
    </w:p>
    <w:p>
      <w:pPr>
        <w:pStyle w:val="Heading3"/>
      </w:pPr>
      <w:bookmarkStart w:id="2" w:name="_Toc2"/>
      <w:r>
        <w:t>Première lecture (Is 53, 10-11)</w:t>
      </w:r>
      <w:bookmarkEnd w:id="2"/>
    </w:p>
    <w:p>
      <w:pPr/>
      <w:r>
        <w:rPr/>
        <w:t xml:space="preserve">Broyé par la souffrance, le Serviteur a plu au Seigneur. S’il remet sa vie en sacrifice de réparation, il verra une descendance, il prolongera ses jours : par lui, ce qui plaît au Seigneur réussira. Par suite de ses tourments, il verra la lumière, la connaissance le comblera. Le juste, mon serviteur, justifiera les multitudes, il se chargera de leurs fautes. – Parole du Seigneur.
</w:t>
      </w:r>
    </w:p>
    <w:p>
      <w:pPr>
        <w:pStyle w:val="Heading3"/>
      </w:pPr>
      <w:bookmarkStart w:id="3" w:name="_Toc3"/>
      <w:r>
        <w:t>Psaume (Ps 32 (33), 4-5, 18-19, 20.22)</w:t>
      </w:r>
      <w:bookmarkEnd w:id="3"/>
    </w:p>
    <w:p>
      <w:pPr/>
      <w:r>
        <w:rPr/>
        <w:t xml:space="preserve">Oui, elle est droite, la parole du Seigneur ; il est fidèle en tout ce qu’il fait. Il aime le bon droit et la justice ; la terre est remplie de son amour. Dieu veille sur ceux qui le craignent, qui mettent leur espoir en son amour, pour les délivrer de la mort, les garder en vie aux jours de famine. Nous attendons notre vie du Seigneur : il est pour nous un appui, un bouclier. Que ton amour, Seigneur, soit sur nous comme notre espoir est en toi !
</w:t>
      </w:r>
    </w:p>
    <w:p>
      <w:pPr>
        <w:pStyle w:val="Heading3"/>
      </w:pPr>
      <w:bookmarkStart w:id="4" w:name="_Toc4"/>
      <w:r>
        <w:t>Deuxième lecture (He 4, 14-16)</w:t>
      </w:r>
      <w:bookmarkEnd w:id="4"/>
    </w:p>
    <w:p>
      <w:pPr/>
      <w:r>
        <w:rPr/>
        <w:t xml:space="preserve">Frères, en Jésus, le Fils de Dieu, nous avons le grand prêtre par excellence, celui qui a traversé les cieux ; tenons donc ferme l’affirmation de notre foi. En effet, nous n’avons pas un grand prêtre incapable de compatir à nos faiblesses, mais un grand prêtre éprouvé en toutes choses, à notre ressemblance, excepté le péché. Avançons-nous donc avec assurance vers le Trône de la grâce, pour obtenir miséricorde et recevoir, en temps voulu, la grâce de son secours. – Parole du Seigneur.
</w:t>
      </w:r>
    </w:p>
    <w:p>
      <w:pPr>
        <w:pStyle w:val="Heading3"/>
      </w:pPr>
      <w:bookmarkStart w:id="5" w:name="_Toc5"/>
      <w:r>
        <w:t>Évangile (Mc 10, 35-45)</w:t>
      </w:r>
      <w:bookmarkEnd w:id="5"/>
    </w:p>
    <w:p>
      <w:pPr/>
      <w:r>
        <w:rPr/>
        <w:t xml:space="preserve">En ce temps-là,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OU LECTURE BREVE
</w:t>
      </w:r>
    </w:p>
    <w:p>
      <w:pPr>
        <w:pStyle w:val="Heading3"/>
      </w:pPr>
      <w:bookmarkStart w:id="6" w:name="_Toc6"/>
      <w:r>
        <w:t>Évangile (Mc 10,  42-45)</w:t>
      </w:r>
      <w:bookmarkEnd w:id="6"/>
    </w:p>
    <w:p>
      <w:pPr/>
      <w:r>
        <w:rPr/>
        <w:t xml:space="preserve">En ce temps-là, Jésus disait à ses disciples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2026-09-11T02:06:23+02:00</dcterms:created>
  <dcterms:modified xsi:type="dcterms:W3CDTF">2026-09-11T02:06:23+02:00</dcterms:modified>
</cp:coreProperties>
</file>

<file path=docProps/custom.xml><?xml version="1.0" encoding="utf-8"?>
<Properties xmlns="http://schemas.openxmlformats.org/officeDocument/2006/custom-properties" xmlns:vt="http://schemas.openxmlformats.org/officeDocument/2006/docPropsVTypes"/>
</file>