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19 octobre 2024
samedi, 28ème Semaine du Temps Ordinaire
S. Jean de Brébeuf et S. Isaac Jogues, prêtres, et leurs compagnons, martyrs. Mémoire facultative
S. Paul de la Croix, prêtre. Mémoire facultative</w:t>
      </w:r>
      <w:bookmarkEnd w:id="0"/>
    </w:p>
    <w:p>
      <w:pPr>
        <w:pStyle w:val="Heading2"/>
      </w:pPr>
      <w:bookmarkStart w:id="1" w:name="_Toc1"/>
      <w:r>
        <w:t>Lectures de la messe</w:t>
      </w:r>
      <w:bookmarkEnd w:id="1"/>
    </w:p>
    <w:p>
      <w:pPr>
        <w:pStyle w:val="Heading3"/>
      </w:pPr>
      <w:bookmarkStart w:id="2" w:name="_Toc2"/>
      <w:r>
        <w:t>Première lecture (Ep 1, 15-23)</w:t>
      </w:r>
      <w:bookmarkEnd w:id="2"/>
    </w:p>
    <w:p>
      <w:pPr/>
      <w:r>
        <w:rPr/>
        <w:t xml:space="preserve">Frères, ayant entendu parler de la foi que vous avez dans le Seigneur Jésus, et de votre amour pour tous les fidèles, je ne cesse pas de rendre grâce, quand je fais mémoire de vous dans mes prières : que le Dieu de notre Seigneur Jésus Christ, le Père dans sa gloire, vous donne un esprit de sagesse qui vous le révèle et vous le fasse vraiment connaître. Qu’il ouvre à sa lumière les yeux de votre cœur, pour que vous sachiez quelle espérance vous ouvre son appel, la gloire sans prix de l’héritage que vous partagez avec les fidèles, et quelle puissance incomparable il déploie pour nous, les croyants : c’est l’énergie, la force, la vigueur qu’il a mise en œuvre dans le Christ quand il l’a ressuscité d’entre les morts et qu’il l’a fait asseoir à sa droite dans les cieux. Il l’a établi au-dessus de tout être céleste : Principauté, Souveraineté, Puissance et Domination, au-dessus de tout nom que l’on puisse nommer, non seulement dans le monde présent mais aussi dans le monde à venir. Il a tout mis sous ses pieds et, le plaçant plus haut que tout, il a fait de lui la tête de l’Église qui est son corps, et l’Église, c’est l’accomplissement total du Christ, lui que Dieu comble totalement de sa plénitude. – Parole du Seigneur.
</w:t>
      </w:r>
    </w:p>
    <w:p>
      <w:pPr>
        <w:pStyle w:val="Heading3"/>
      </w:pPr>
      <w:bookmarkStart w:id="3" w:name="_Toc3"/>
      <w:r>
        <w:t>Psaume (Ps 8, 2-3a, 4-5, 6-7)</w:t>
      </w:r>
      <w:bookmarkEnd w:id="3"/>
    </w:p>
    <w:p>
      <w:pPr/>
      <w:r>
        <w:rPr/>
        <w:t xml:space="preserve">Ô Seigneur, notre Dieu, qu’il est grand ton nom par toute la terre ! Jusqu’aux cieux, ta splendeur est chantée par la bouche des enfants, des tout-petits. 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w:t>
      </w:r>
    </w:p>
    <w:p>
      <w:pPr>
        <w:pStyle w:val="Heading3"/>
      </w:pPr>
      <w:bookmarkStart w:id="4" w:name="_Toc4"/>
      <w:r>
        <w:t>Évangile (Lc 12, 8-12)</w:t>
      </w:r>
      <w:bookmarkEnd w:id="4"/>
    </w:p>
    <w:p>
      <w:pPr/>
      <w:r>
        <w:rPr/>
        <w:t xml:space="preserve">En ce temps-là, Jésus disait à ses disciples : « Je vous le dis : Quiconque se sera déclaré pour moi devant les hommes, le Fils de l’homme aussi se déclarera pour lui devant les anges de Dieu. Mais celui qui m’aura renié en face des hommes sera renié à son tour en face des anges de Dieu. Quiconque dira une parole contre le Fils de l’homme, cela lui sera pardonné ; mais si quelqu’un blasphème contre l’Esprit Saint, cela ne lui sera pas pardonné. Quand on vous traduira devant les gens des synagogues, les magistrats et les autorités, ne vous inquiétez pas de la façon dont vous vous défendrez ni de ce que vous direz. Car l’Esprit Saint vous enseignera à cette heure-là ce qu’il faudra dire.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2026-09-22T21:17:48+02:00</dcterms:created>
  <dcterms:modified xsi:type="dcterms:W3CDTF">2026-09-22T21:17:48+02:00</dcterms:modified>
</cp:coreProperties>
</file>

<file path=docProps/custom.xml><?xml version="1.0" encoding="utf-8"?>
<Properties xmlns="http://schemas.openxmlformats.org/officeDocument/2006/custom-properties" xmlns:vt="http://schemas.openxmlformats.org/officeDocument/2006/docPropsVTypes"/>
</file>