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septembre 2024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50, 5-9a)</w:t>
      </w:r>
      <w:bookmarkEnd w:id="2"/>
    </w:p>
    <w:p>
      <w:pPr/>
      <w:r>
        <w:rPr/>
        <w:t xml:space="preserve">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(Ps  114 (116 A), 1-2, 3-4, 5-6, 8-9)</w:t>
      </w:r>
      <w:bookmarkEnd w:id="3"/>
    </w:p>
    <w:p>
      <w:pPr/>
      <w:r>
        <w:rPr/>
        <w:t xml:space="preserve">J’aime le Seigneur : il entend le cri de ma prière ; il incline vers moi son oreille : toute ma vie, je l’invoquerai.  J’étais pris dans les filets de la mort,      retenu dans les liens de l’abîme, j’éprouvais la tristesse et l’angoisse ; j’ai invoqué le nom du Seigneur : « Seigneur, je t’en prie, délivre-moi ! »  Le Seigneur est justice et pitié, notre Dieu est tendresse. Le Seigneur défend les petits : j’étais faible, il m’a sauvé.  Il a sauvé mon âme de la mort,  gardé mes yeux des larmes       et mes pieds du faux pas. Je marcherai en présence du Seigneur sur la terre des vivants.
</w:t>
      </w:r>
    </w:p>
    <w:p>
      <w:pPr>
        <w:pStyle w:val="Heading3"/>
      </w:pPr>
      <w:bookmarkStart w:id="4" w:name="_Toc4"/>
      <w:r>
        <w:t>Deuxième lecture (Jc 2, 14-18)</w:t>
      </w:r>
      <w:bookmarkEnd w:id="4"/>
    </w:p>
    <w:p>
      <w:pPr/>
      <w:r>
        <w:rPr/>
        <w:t xml:space="preserve">Mes frères,  si quelqu’un prétend avoir la foi,  sans la mettre en œuvre,  à quoi cela sert-il ?  Sa foi peut-elle le sauver ?      Supposons qu’un frère ou une sœur  n’ait pas de quoi s’habiller,  ni de quoi manger tous les jours ;      si l’un de vous leur dit :  « Allez en paix !  Mettez-vous au chaud,  et mangez à votre faim ! »  sans leur donner le nécessaire pour vivre,  à quoi cela sert-il ?      Ainsi donc, la foi, si elle n’est pas mise en œuvre,  est bel et bien morte.      En revanche, on va dire : « Toi, tu as la foi ;  moi, j’ai les œuvres.  Montre-moi donc ta foi sans les œuvres ;  moi, c’est par mes œuvres que je te montrerai la foi. »      – Parole du Seigneur.
</w:t>
      </w:r>
    </w:p>
    <w:p>
      <w:pPr>
        <w:pStyle w:val="Heading3"/>
      </w:pPr>
      <w:bookmarkStart w:id="5" w:name="_Toc5"/>
      <w:r>
        <w:t>Évangile (Mc 8, 27-35)</w:t>
      </w:r>
      <w:bookmarkEnd w:id="5"/>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Appelant la foule avec ses disciples, il leur dit :  « Si quelqu’un veut marcher à ma suite,  qu’il renonce à lui-même,  qu’il prenne sa croix  et qu’il me suive.      Car celui qui veut sauver sa vie  la perdra ;  mais celui qui perdra sa vie à cause de moi et de l’Évangile  la sauvera.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2026-10-27T21:31:24+01:00</dcterms:created>
  <dcterms:modified xsi:type="dcterms:W3CDTF">2026-10-27T21:31:24+01:00</dcterms:modified>
</cp:coreProperties>
</file>

<file path=docProps/custom.xml><?xml version="1.0" encoding="utf-8"?>
<Properties xmlns="http://schemas.openxmlformats.org/officeDocument/2006/custom-properties" xmlns:vt="http://schemas.openxmlformats.org/officeDocument/2006/docPropsVTypes"/>
</file>