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août 2024
Ste Thérèse-Bénédicte de la Croix, martyre
Fête
</w:t>
      </w:r>
      <w:bookmarkEnd w:id="0"/>
    </w:p>
    <w:p>
      <w:pPr>
        <w:pStyle w:val="Heading2"/>
      </w:pPr>
      <w:bookmarkStart w:id="1" w:name="_Toc1"/>
      <w:r>
        <w:t>Lectures de la messe</w:t>
      </w:r>
      <w:bookmarkEnd w:id="1"/>
    </w:p>
    <w:p>
      <w:pPr>
        <w:pStyle w:val="Heading3"/>
      </w:pPr>
      <w:bookmarkStart w:id="2" w:name="_Toc2"/>
      <w:r>
        <w:t>Première lecture (Os 2, 16b.17b.21-22)</w:t>
      </w:r>
      <w:bookmarkEnd w:id="2"/>
    </w:p>
    <w:p>
      <w:pPr/>
      <w:r>
        <w:rPr/>
        <w:t xml:space="preserve">Ainsi parle le Seigneur : Mon épouse infidèle, je vais l’entraîner jusqu’au désert, et je lui parlerai cœur à cœur. Là, elle me répondra comme au temps de sa jeunesse, au jour où elle est sortie du pays d’Égypte.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(44, 11-12, 14-15a, 15b-16, 17)</w:t>
      </w:r>
      <w:bookmarkEnd w:id="3"/>
    </w:p>
    <w:p>
      <w:pPr/>
      <w:r>
        <w:rPr/>
        <w:t xml:space="preserve">Écoute, ma fille, regarde et tends l’oreille ; oublie ton peuple et la maison de ton père : le roi sera séduit par ta beauté. Il est ton Seigneur : prosterne-toi devant lui. Fille de roi, elle est là, dans sa gloire, vêtue d’étoffes d’or ; on la conduit, toute parée, vers le roi. Des jeunes filles, ses compagnes, lui font cortège. On les conduit parmi les chants de fête : elles entrent au palais du roi. À la place de tes pères se lèveront tes fils ; sur toute la terre tu feras d’eux des princes.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2026-03-16T06:01:09+01:00</dcterms:created>
  <dcterms:modified xsi:type="dcterms:W3CDTF">2026-03-16T06:01:09+01:00</dcterms:modified>
</cp:coreProperties>
</file>

<file path=docProps/custom.xml><?xml version="1.0" encoding="utf-8"?>
<Properties xmlns="http://schemas.openxmlformats.org/officeDocument/2006/custom-properties" xmlns:vt="http://schemas.openxmlformats.org/officeDocument/2006/docPropsVTypes"/>
</file>