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juillet 2024
15ème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(Am 7, 12-15)</w:t>
      </w:r>
      <w:bookmarkEnd w:id="2"/>
    </w:p>
    <w:p>
      <w:pPr/>
      <w:r>
        <w:rPr/>
        <w:t xml:space="preserve">En ces jours-là, Amazias, prêtre de Béthel, dit au prophète Amos : « Toi, le voyant, va-t’en d’ici, fuis au pays de Juda ; c’est là-bas que tu pourras gagner ta vie en faisant ton métier de prophète. Mais ici, à Béthel, arrête de prophétiser ; car c’est un sanctuaire royal, un temple du royaume. » Amos répondit à Amazias : « Je n’étais pas prophète ni fils de prophète ; j’étais bouvier, et je soignais les sycomores. Mais le Seigneur m’a saisi quand j’étais derrière le troupeau, et c’est lui qui m’a dit : ‘Va, tu seras prophète pour mon peuple Israël.’ » – Parole du Seigneur.
</w:t>
      </w:r>
    </w:p>
    <w:p>
      <w:pPr>
        <w:pStyle w:val="Heading3"/>
      </w:pPr>
      <w:bookmarkStart w:id="3" w:name="_Toc3"/>
      <w:r>
        <w:t>Psaume (Ps 84 (85), 9ab.10, 11-12, 13-14)</w:t>
      </w:r>
      <w:bookmarkEnd w:id="3"/>
    </w:p>
    <w:p>
      <w:pPr/>
      <w:r>
        <w:rPr/>
        <w:t xml:space="preserve">J’écoute : que dira le Seigneur Dieu ? Ce qu’il dit, c’est la paix pour son peuple et ses fidèles. Son salut est proche de ceux qui le craignent, et la gloire habitera notre terre.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Deuxième lecture (Ep 1,3-14)</w:t>
      </w:r>
      <w:bookmarkEnd w:id="4"/>
    </w:p>
    <w:p>
      <w:pPr/>
      <w:r>
        <w:rPr/>
        <w:t xml:space="preserve">Béni soit Dieu, le Père de notre Seigneur Jésus Christ ! Il nous a bénis et comblés des bénédictions de l’Esprit, au ciel, dans le Christ. Il nous a choisis, dans le Christ, avant la fondation du monde, pour que nous soyons saints, immaculés devant lui, dans l’amour. Il nous a prédestinés à être, pour lui, des fils adoptifs par Jésus, le Christ. Ainsi l’a voulu sa bonté, à la louange de gloire de sa grâce, la grâce qu’il nous donne dans le Fils bien-aimé. En lui, par son sang, nous avons la rédemption, le pardon de nos fautes. C’est la richesse de la grâce que Dieu a fait déborder jusqu’à nous en toute sagesse et intelligence. Il nous dévoile ainsi le mystère de sa volonté, selon que sa bonté l’avait prévu dans le Christ : pour mener les temps à leur plénitude, récapituler toutes choses dans le Christ, celles du ciel et celles de la terre. En lui, nous sommes devenus le domaine particulier de Dieu, nous y avons été prédestinés selon le projet de celui qui réalise tout ce qu’il a décidé : il a voulu que nous vivions à la louange de sa gloire, nous qui avons d’avance espéré dans le Christ. En lui, vous aussi, après avoir écouté la parole de vérité, l’Évangile de votre salut, et après y avoir cru, vous avez reçu la marque de l’Esprit Saint. Et l’Esprit promis par Dieu est une première avance sur notre héritage, en vue de la rédemption que nous obtiendrons, à la louange de sa gloire. – Parole du Seigneur.
</w:t>
      </w:r>
    </w:p>
    <w:p>
      <w:pPr>
        <w:pStyle w:val="Heading3"/>
      </w:pPr>
      <w:bookmarkStart w:id="5" w:name="_Toc5"/>
      <w:r>
        <w:t>Évangile (Mc 6,7-13)</w:t>
      </w:r>
      <w:bookmarkEnd w:id="5"/>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2026-09-09T08:11:49+02:00</dcterms:created>
  <dcterms:modified xsi:type="dcterms:W3CDTF">2026-09-09T08:11:49+02:00</dcterms:modified>
</cp:coreProperties>
</file>

<file path=docProps/custom.xml><?xml version="1.0" encoding="utf-8"?>
<Properties xmlns="http://schemas.openxmlformats.org/officeDocument/2006/custom-properties" xmlns:vt="http://schemas.openxmlformats.org/officeDocument/2006/docPropsVTypes"/>
</file>