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juin 2024
jeudi,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24, 8-17)</w:t>
      </w:r>
      <w:bookmarkEnd w:id="2"/>
    </w:p>
    <w:p>
      <w:pPr/>
      <w:r>
        <w:rPr/>
        <w:t xml:space="preserve">Jékonias avait dix-huit ans lorsqu’il devint roi, et il régna trois mois à Jérusalem. Sa mère s’appelait Nehoushta, fille d’Elnatane ; elle était de Jérusalem. Il fit ce qui est mal aux yeux du Seigneur, tout comme avait fait son père. En ce temps-là, les troupes de Nabucodonosor, roi de Babylone, montèrent contre Jérusalem, et la ville fut assiégée. Le roi de Babylone vint en personne attaquer la ville que son armée assiégeait. Alors, Jékonias, roi de Juda, avec sa mère, ses serviteurs, ses officiers et ses dignitaires, se rendit au roi de Babylone, qui les fit prisonniers. C’était en la huitième année du règne de Nabucodonosor. Celui-ci emporta tous les trésors de la maison du Seigneur avec ceux de la maison du roi. Il brisa tous les objets en or que Salomon, roi d’Israël, avait fait faire pour le Temple. Tout cela, le Seigneur l’avait annoncé. Nabucodonosor déporta tout Jérusalem, tous les officiers et tous les vaillants guerriers, soit dix mille hommes, sans compter tous les artisans et forgerons : on ne laissa sur place que la population la plus pauvre. Le roi Jékonias fut déporté à Babylone avec la reine mère, les épouses royales, les dignitaires, l’élite du pays : tous partirent en exil de Jérusalem à Babylone. Tous les soldats, au nombre de sept mille, les artisans et les forgerons au nombre de mille, tous ceux qui pouvaient combattre, furent déportés à Babylone par le roi Nabucodonosor. Celui-ci fit roi, à la place de Jékonias, son oncle Mattanya, dont il changea le nom en celui de Sédécias. – Parole du Seigneur.
</w:t>
      </w:r>
    </w:p>
    <w:p>
      <w:pPr>
        <w:pStyle w:val="Heading3"/>
      </w:pPr>
      <w:bookmarkStart w:id="3" w:name="_Toc3"/>
      <w:r>
        <w:t>Psaume (Ps 78 (79), 1, 2, 3, 4-5, 8, 9)</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la fable et le jouet de l’entourage. Combien de temps, Seigneur, durera ta colère et brûlera le feu de ta jalousie ? Ne retiens pas contre nous les péchés de nos ancêtres : que nous vienne bientôt ta tendresse, car nous sommes à bout de force ! Aide-nous, Dieu notre Sauveur, pour la gloire de ton nom ! Délivre-nous, efface nos fautes, pour la cause de ton nom !
</w:t>
      </w:r>
    </w:p>
    <w:p>
      <w:pPr>
        <w:pStyle w:val="Heading3"/>
      </w:pPr>
      <w:bookmarkStart w:id="4" w:name="_Toc4"/>
      <w:r>
        <w:t>Évangile (Mt 7, 21-29)</w:t>
      </w:r>
      <w:bookmarkEnd w:id="4"/>
    </w:p>
    <w:p>
      <w:pPr/>
      <w:r>
        <w:rPr/>
        <w:t xml:space="preserve">En ce temps-là, Jésus disait à ses disciples : « Ce n’est pas en me disant : “Seigneur, Seigneur !” qu’on entrera dans le royaume des Cieux, mais c’est en faisant la volonté de mon Père qui est aux cieux. Ce jour-là, beaucoup me diront : “Seigneur, Seigneur, n’est-ce pas en ton nom que nous avons prophétisé, en ton nom que nous avons expulsé les démons, en ton nom que nous avons fait beaucoup de miracles ?” Alors je leur déclarerai : “Je ne vous ai jamais connus. Écartez-vous de moi, vous qui commettez le mal !”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Lorsque Jésus eut terminé ce discours, les foules restèrent frappées de son enseignement, car il les enseignait en homme qui a autorité, et non pas comme leurs scribes.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2025-12-16T05:54:01+01:00</dcterms:created>
  <dcterms:modified xsi:type="dcterms:W3CDTF">2025-12-16T05:54:01+01:00</dcterms:modified>
</cp:coreProperties>
</file>

<file path=docProps/custom.xml><?xml version="1.0" encoding="utf-8"?>
<Properties xmlns="http://schemas.openxmlformats.org/officeDocument/2006/custom-properties" xmlns:vt="http://schemas.openxmlformats.org/officeDocument/2006/docPropsVTypes"/>
</file>