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juin 2024
10ème dimanche du Temps Ordinaire (semaine II du Psautier)
</w:t>
      </w:r>
      <w:bookmarkEnd w:id="0"/>
    </w:p>
    <w:p>
      <w:pPr>
        <w:pStyle w:val="Heading2"/>
      </w:pPr>
      <w:bookmarkStart w:id="1" w:name="_Toc1"/>
      <w:r>
        <w:t>Lectures de la messe</w:t>
      </w:r>
      <w:bookmarkEnd w:id="1"/>
    </w:p>
    <w:p>
      <w:pPr>
        <w:pStyle w:val="Heading3"/>
      </w:pPr>
      <w:bookmarkStart w:id="2" w:name="_Toc2"/>
      <w:r>
        <w:t>Première lecture (Gn 3, 9-15)</w:t>
      </w:r>
      <w:bookmarkEnd w:id="2"/>
    </w:p>
    <w:p>
      <w:pPr/>
      <w:r>
        <w:rPr/>
        <w:t xml:space="preserve">Lorsqu’Adam eut mangé du fruit de l’arbre, le Seigneur Dieu l’appela et lui dit : « Où es-tu donc ? » Il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Deuxième lecture (2 Co 4, 13 – 5, 1)</w:t>
      </w:r>
      <w:bookmarkEnd w:id="4"/>
    </w:p>
    <w:p>
      <w:pPr/>
      <w:r>
        <w:rPr/>
        <w:t xml:space="preserve">Frères,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C’est pourquoi nous ne perdons pas courage, et même si en nous l’homme extérieur va vers sa ruine, l’homme intérieur se renouvelle de jour en jour. Car notre détresse du moment présent est légère par rapport au poids vraiment incomparable de gloire éternelle qu’elle produit pour nous. Et notre regard ne s’attache pas à ce qui se voit, mais à ce qui ne se voit pas ; ce qui se voit est provisoire, mais ce qui ne se voit pas est éternel. Nous le savons, en effet, même si notre corps, cette tente qui est notre demeure sur la terre, est détruit, nous avons un édifice construit par Dieu, une demeure éternelle dans les cieux qui n’est pas l’œuvre des hommes. – Parole du Seigneur.
</w:t>
      </w:r>
    </w:p>
    <w:p>
      <w:pPr>
        <w:pStyle w:val="Heading3"/>
      </w:pPr>
      <w:bookmarkStart w:id="5" w:name="_Toc5"/>
      <w:r>
        <w:t>Évangile (Mc 3, 20-35)</w:t>
      </w:r>
      <w:bookmarkEnd w:id="5"/>
    </w:p>
    <w:p>
      <w:pPr/>
      <w:r>
        <w:rPr/>
        <w:t xml:space="preserve">En ce temps-là, Jésus revint à la maison, où de nouveau la foule se rassembla, si bien qu’il n’était même pas possible de manger. Les gens de chez lui, l’apprenant, vinrent pour se saisir de lui, car ils affirmaient : « Il a perdu la tête. » Les scribes, qui étaient descendus de Jérusalem, disaient : « Il est possédé par Béelzéboul ; c’est par le chef des démons qu’il expulse les démons. » Les appelant près de lui, Jésus leur dit en parabole : « Comment Satan peut-il expulser Satan ? Si un royaume est divisé contre lui-même, ce royaume ne peut pas tenir. Si les gens d’une même maison se divisent entre eux, ces gens ne pourront pas tenir. Si Satan s’est dressé contre lui-même, s’il est divisé, il ne peut pas tenir ; c’en est fini de lui. Mais personne ne peut entrer dans la maison d’un homme fort et piller ses biens, s’il ne l’a d’abord ligoté. Alors seulement il pillera sa maison. Amen, je vous le dis : Tout sera pardonné aux enfants des hommes : leurs péchés et les blasphèmes qu’ils auront proférés. Mais si quelqu’un blasphème contre l’Esprit Saint, il n’aura jamais de pardon. Il est coupable d’un péché pour toujours. » Jésus parla ainsi parce qu’ils avaient dit : « Il est possédé par un esprit impur. » Alors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2024-05-18T15:11:55+02:00</dcterms:created>
  <dcterms:modified xsi:type="dcterms:W3CDTF">2024-05-18T15:11:55+02:00</dcterms:modified>
</cp:coreProperties>
</file>

<file path=docProps/custom.xml><?xml version="1.0" encoding="utf-8"?>
<Properties xmlns="http://schemas.openxmlformats.org/officeDocument/2006/custom-properties" xmlns:vt="http://schemas.openxmlformats.org/officeDocument/2006/docPropsVTypes"/>
</file>