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janvier 2024
vendredi,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(2 Tm 1, 1-8)</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Me rappelant tes larmes, j’ai un très vif désir de te revoir pour être rempli de joie. J’ai souvenir de la foi sincère qui est en toi : c’était celle qui habitait d’abord Loïs, ta grand-mère, et celle d’Eunice, ta mère, et j’ai la conviction que c’est aussi la tienne. Voilà pourquoi,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 Parole du Seigneur. OU BIEN : « Tite, mon enfant selon la foi qui nous est commune » Lecture de la lettre de saint Paul apôtre à Tite (Tt 1, 1-5) 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 Parole du Seigneur.
</w:t>
      </w:r>
    </w:p>
    <w:p>
      <w:pPr>
        <w:pStyle w:val="Heading3"/>
      </w:pPr>
      <w:bookmarkStart w:id="3" w:name="_Toc3"/>
      <w:r>
        <w:t>Psaume (Ps 50 (51), 3-4, 5-6ab, 6cd-7, 10-11)</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Ainsi, tu peux parler et montrer ta justice, être juge et montrer ta victoire. Moi, je suis né dans la faute, j’étais pécheur dès le sein de ma mère. Fais que j’entende les chants et la fête : ils danseront, les os que tu broyais. Détourne ta face de mes fautes, enlève tous mes péchés.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2026-08-03T01:27:20+02:00</dcterms:created>
  <dcterms:modified xsi:type="dcterms:W3CDTF">2026-08-03T01:27:20+02:00</dcterms:modified>
</cp:coreProperties>
</file>

<file path=docProps/custom.xml><?xml version="1.0" encoding="utf-8"?>
<Properties xmlns="http://schemas.openxmlformats.org/officeDocument/2006/custom-properties" xmlns:vt="http://schemas.openxmlformats.org/officeDocument/2006/docPropsVTypes"/>
</file>