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juin 2023
jeudi, 11ème Semaine du Temps Ordinaire
S. Paulin de Nole, évêque. Mémoire facultative
S. Jean Fisher, évêque et S. Thomas More, martyrs. Mémoire facultative</w:t>
      </w:r>
      <w:bookmarkEnd w:id="0"/>
    </w:p>
    <w:p>
      <w:pPr>
        <w:pStyle w:val="Heading2"/>
      </w:pPr>
      <w:bookmarkStart w:id="1" w:name="_Toc1"/>
      <w:r>
        <w:t>Lectures de la messe</w:t>
      </w:r>
      <w:bookmarkEnd w:id="1"/>
    </w:p>
    <w:p>
      <w:pPr>
        <w:pStyle w:val="Heading3"/>
      </w:pPr>
      <w:bookmarkStart w:id="2" w:name="_Toc2"/>
      <w:r>
        <w:t>Première lecture (2 Co 11, 1-11)</w:t>
      </w:r>
      <w:bookmarkEnd w:id="2"/>
    </w:p>
    <w:p>
      <w:pPr/>
      <w:r>
        <w:rPr/>
        <w:t xml:space="preserve">Frères, pourriez-vous supporter de ma part un peu de folie ? Oui, de ma part, vous allez le supporter, à cause de mon amour jaloux qui est l’amour même de Dieu pour vous. Car je vous ai unis au seul Époux : vous êtes la vierge pure que j’ai présentée au Christ. Mais j’ai bien peur qu’à l’exemple d’Ève séduite par la ruse du serpent, votre intelligence des choses ne se corrompe en perdant la simplicité et la pureté qu’il faut avoir à l’égard du Christ. En effet, si le premier venu vous annonce un autre Jésus, un Jésus que nous n’avons pas annoncé, si vous recevez un esprit différent de celui que vous avez reçu, ou un Évangile différent de celui que vous avez accueilli, vous le supportez fort bien ! J’estime, moi, que je ne suis inférieur en rien à tous ces super-apôtres. Je ne vaux peut-être pas grand-chose pour les discours, mais pour la connaissance de Dieu, c’est différent : nous vous l’avons montré en toute occasion et de toutes les façons. Aurais-je commis une faute lorsque, m’abaissant pour vous élever, je vous ai annoncé l’Évangile de Dieu gratuitement ? J’ai appauvri d’autres Églises en recevant d’elles l’argent nécessaire pour me mettre à votre service. Quand j’étais chez vous, et que je me suis trouvé dans le besoin, je n’ai été à charge de personne ; en effet, pour m’apporter ce dont j’avais besoin, des frères sont venus de Macédoine. En toute occasion, je me suis gardé d’être un poids pour vous, et je m’en garderai toujours. Aussi sûrement que la vérité du Christ est en moi, ce motif de fierté ne me sera enlevé dans aucune des régions de la Grèce. Pourquoi donc me comporter ainsi ? Serait- ce parce que je ne vous aime pas ? Mais si ! Et Dieu le sait. – Parole du Seigneur.
</w:t>
      </w:r>
    </w:p>
    <w:p>
      <w:pPr>
        <w:pStyle w:val="Heading3"/>
      </w:pPr>
      <w:bookmarkStart w:id="3" w:name="_Toc3"/>
      <w:r>
        <w:t>Psaume (110 (111), 1-2, 3-4, 7-8)</w:t>
      </w:r>
      <w:bookmarkEnd w:id="3"/>
    </w:p>
    <w:p>
      <w:pPr/>
      <w:r>
        <w:rPr/>
        <w:t xml:space="preserve">De tout cœur je rendrai grâce au Seigneur dans l’assemblée, parmi les justes. Grandes sont les œuvres du Seigneur ; tous ceux qui les aiment s’en instruisent. Noblesse et beauté dans ses actions : à jamais se maintiendra sa justice. De ses merveilles il a laissé un mémorial ; le Seigneur est tendresse et pitié. Justesse et sûreté, les œuvres de ses mains, sécurité, toutes ses lois, établies pour toujours et à jamais, accomplies avec droiture et sûreté !
</w:t>
      </w:r>
    </w:p>
    <w:p>
      <w:pPr>
        <w:pStyle w:val="Heading3"/>
      </w:pPr>
      <w:bookmarkStart w:id="4" w:name="_Toc4"/>
      <w:r>
        <w:t>Évangile (Mt 6, 7-15)</w:t>
      </w:r>
      <w:bookmarkEnd w:id="4"/>
    </w:p>
    <w:p>
      <w:pPr/>
      <w:r>
        <w:rPr/>
        <w:t xml:space="preserve">En ce temps-là, Jésus disait à ses disciples : « Lorsque vous priez, ne rabâchez pas comme les païens : ils s’imaginent qu’à force de paroles ils seront exaucés. Ne les imitez donc pas, car votre Père sait de quoi vous avez besoin, avant même que vous l’ayez demandé. Vous donc, priez ainsi : Notre Père, qui es aux cieux, que ton nom soit sanctifié, que ton règne vienne, que ta volonté soit faite sur la terre comme au ciel. Donne-nous aujourd’hui notre pain de ce jour. Remets-nous nos dettes, comme nous-mêmes nous remettons leurs dettes à nos débiteurs. Et ne nous laisse pas entrer en tentation, mais délivre-nous du Mal. Car, si vous pardonnez aux hommes leurs fautes, votre Père céleste vous pardonnera aussi. Mais si vous ne pardonnez pas aux hommes, votre Père non plus ne pardonnera pas vos fautes.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2025-12-16T10:32:05+01:00</dcterms:created>
  <dcterms:modified xsi:type="dcterms:W3CDTF">2025-12-16T10:32:05+01:00</dcterms:modified>
</cp:coreProperties>
</file>

<file path=docProps/custom.xml><?xml version="1.0" encoding="utf-8"?>
<Properties xmlns="http://schemas.openxmlformats.org/officeDocument/2006/custom-properties" xmlns:vt="http://schemas.openxmlformats.org/officeDocument/2006/docPropsVTypes"/>
</file>