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juin 2023
jeudi,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15 – 4, 1.3-6)</w:t>
      </w:r>
      <w:bookmarkEnd w:id="2"/>
    </w:p>
    <w:p>
      <w:pPr/>
      <w:r>
        <w:rPr/>
        <w:t xml:space="preserve">Frères, aujourd’hui encore, quand les fils d’Israël lisent les livres de Moïse, un voile couvre leur cœur. Quand on se convertit au Seigneur, le voile est enlevé. Or, le Seigneur, c’est l’Esprit, et là où l’Esprit du Seigneur est présent, là est la liberté. Et nous tous qui n’avons pas de voile sur le visage, nous reflétons la gloire du Seigneur, et nous sommes transformés en son image avec une gloire de plus en plus grande, par l’action du Seigneur qui est Esprit. C’est pourquoi, ayant reçu ce ministère par la miséricorde de Dieu, nous ne perdons pas courage. Et même si l’Évangile que nous annonçons reste voilé, il n’est voilé que pour ceux qui vont à leur perte, pour les incrédules dont l’intelligence a été aveuglée par le dieu mauvais de ce monde ; celui-ci les empêche de voir clairement, dans la splendeur de l’Évangile, la gloire du Christ, lui qui est l’image de Dieu. En effet, ce que nous proclamons, ce n’est pas nous-mêmes ; c’est ceci : Jésus Christ est le Seigneur ; et nous sommes vos serviteurs, à cause de Jésus. Car Dieu qui a dit : Du milieu des ténèbres brillera la lumière, a lui-même brillé dans nos cœurs pour faire resplendir la connaissance de sa gloire qui rayonne sur le visage du Christ.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2025-12-16T10:30:41+01:00</dcterms:created>
  <dcterms:modified xsi:type="dcterms:W3CDTF">2025-12-16T10:30:41+01:00</dcterms:modified>
</cp:coreProperties>
</file>

<file path=docProps/custom.xml><?xml version="1.0" encoding="utf-8"?>
<Properties xmlns="http://schemas.openxmlformats.org/officeDocument/2006/custom-properties" xmlns:vt="http://schemas.openxmlformats.org/officeDocument/2006/docPropsVTypes"/>
</file>