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juin 2023
jeudi, 8ème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(Si 42, 15-25)</w:t>
      </w:r>
      <w:bookmarkEnd w:id="2"/>
    </w:p>
    <w:p>
      <w:pPr/>
      <w:r>
        <w:rPr/>
        <w:t xml:space="preserve">Je vais rappeler les œuvres du Seigneur. Ce que j’ai vu, je vais le raconter : c’est par sa parole que le Seigneur a réalisé ses œuvres, tel fut son décret par sa bénédiction. Comme le soleil, dans son éclat, regarde chaque chose, ainsi la gloire du Seigneur rayonne dans toute son œuvre. Il est impossible aux anges, les saints du Seigneur, de décrire toutes les merveilles que le Seigneur souverain de l’univers fit inébranlables pour que l’univers soit affermi dans sa gloire. Le Seigneur a scruté les abîmes et les cœurs, il a discerné leurs subtilités. Car le Très-Haut possède toute connaissance, il a observé les signes des temps, faisant connaître le passé et l’avenir, et dévoilant les traces des choses cachées. Aucune pensée ne lui a échappé, pas une parole ne lui a été cachée. Il a organisé les chefs-d’œuvre de sa sagesse, lui qui existe depuis toujours et pour toujours ; rien n’y fut ajouté ni retranché : il n’a eu besoin d’aucun conseiller. Comme toutes ses œuvres sont attirantes, jusqu’à la plus petite étincelle qu’on peut apercevoir ! Tout cela vit et demeure à jamais, remplit son office et lui obéit. Tout va par deux, l’un correspond à l’autre, il n’a rien fait de défectueux, il a confirmé l’excellence d’une chose par l’autre ; qui se rassasierait de contempler sa gloire ? – Parole du Seigneur.
</w:t>
      </w:r>
    </w:p>
    <w:p>
      <w:pPr>
        <w:pStyle w:val="Heading3"/>
      </w:pPr>
      <w:bookmarkStart w:id="3" w:name="_Toc3"/>
      <w:r>
        <w:t>Psaume (32 (33), 2-3, 4-5, 6-7, 8-9)</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Que la crainte du Seigneur saisisse la terre, que tremblent devant lui les habitants du monde ! Il parla, et ce qu’il dit exista ; il commanda, et ce qu’il dit survint.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2026-06-17T19:30:28+02:00</dcterms:created>
  <dcterms:modified xsi:type="dcterms:W3CDTF">2026-06-17T19:30:28+02:00</dcterms:modified>
</cp:coreProperties>
</file>

<file path=docProps/custom.xml><?xml version="1.0" encoding="utf-8"?>
<Properties xmlns="http://schemas.openxmlformats.org/officeDocument/2006/custom-properties" xmlns:vt="http://schemas.openxmlformats.org/officeDocument/2006/docPropsVTypes"/>
</file>