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mai 2023
5ème Dimanche de Pâques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    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(Ps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Deuxième lecture (1 P 2, 4-9)</w:t>
      </w:r>
      <w:bookmarkEnd w:id="4"/>
    </w:p>
    <w:p>
      <w:pPr/>
      <w:r>
        <w:rPr/>
        <w:t xml:space="preserve">Bien-aimés,     approchez-vous du Seigneur Jésus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En effet, il y a ceci dans l’Écriture :Je vais poser en Sion une pierre angulaire, une pierre choisie, précieuse ; celui qui met en elle sa foi ne saurait connaître la honte.     Ainsi donc, honneur à vous les croyants, mais, pour ceux qui refusent de croire, il est écrit :La pierre qu’ont rejetée les bâtisseurs est devenue la pierre d’angle,     une pierre d’achoppement, 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(Jn 14, 1-12)</w:t>
      </w:r>
      <w:bookmarkEnd w:id="5"/>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2026-10-30T17:29:11+01:00</dcterms:created>
  <dcterms:modified xsi:type="dcterms:W3CDTF">2026-10-30T17:29:11+01:00</dcterms:modified>
</cp:coreProperties>
</file>

<file path=docProps/custom.xml><?xml version="1.0" encoding="utf-8"?>
<Properties xmlns="http://schemas.openxmlformats.org/officeDocument/2006/custom-properties" xmlns:vt="http://schemas.openxmlformats.org/officeDocument/2006/docPropsVTypes"/>
</file>