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février 2023
lundi, 5ème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(Gn 1, 1-19)</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 Parole du Seigneur.
</w:t>
      </w:r>
    </w:p>
    <w:p>
      <w:pPr>
        <w:pStyle w:val="Heading3"/>
      </w:pPr>
      <w:bookmarkStart w:id="3" w:name="_Toc3"/>
      <w:r>
        <w:t>Psaume (103 (104), 1-2a, 5-6, 10.12,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Quelle profusion dans tes œuvres, Seigneur ! Tout cela, ta sagesse l’a fait ; la terre s’emplit de tes biens. Bénis le Seigneur, ô mon âme !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2025-11-03T02:48:38+01:00</dcterms:created>
  <dcterms:modified xsi:type="dcterms:W3CDTF">2025-11-03T02:48:38+01:00</dcterms:modified>
</cp:coreProperties>
</file>

<file path=docProps/custom.xml><?xml version="1.0" encoding="utf-8"?>
<Properties xmlns="http://schemas.openxmlformats.org/officeDocument/2006/custom-properties" xmlns:vt="http://schemas.openxmlformats.org/officeDocument/2006/docPropsVTypes"/>
</file>