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juillet 2022
dimanche, 17ème Semaine du Temps Ordinaire
</w:t>
      </w:r>
      <w:bookmarkEnd w:id="0"/>
    </w:p>
    <w:p>
      <w:pPr>
        <w:pStyle w:val="Heading2"/>
      </w:pPr>
      <w:bookmarkStart w:id="1" w:name="_Toc1"/>
      <w:r>
        <w:t>Lectures de la messe</w:t>
      </w:r>
      <w:bookmarkEnd w:id="1"/>
    </w:p>
    <w:p>
      <w:pPr>
        <w:pStyle w:val="Heading3"/>
      </w:pPr>
      <w:bookmarkStart w:id="2" w:name="_Toc2"/>
      <w:r>
        <w:t>Première lecture (Gn 18, 20-32)</w:t>
      </w:r>
      <w:bookmarkEnd w:id="2"/>
    </w:p>
    <w:p>
      <w:pPr/>
      <w:r>
        <w:rPr/>
        <w:t xml:space="preserve">En ces jours-là, les trois visiteurs d’Abraham allaient partir pour Sodome.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 Parole du Seigneur.
</w:t>
      </w:r>
    </w:p>
    <w:p>
      <w:pPr>
        <w:pStyle w:val="Heading3"/>
      </w:pPr>
      <w:bookmarkStart w:id="3" w:name="_Toc3"/>
      <w:r>
        <w:t>Psaume (Ps 137 (138), 1-2a, 2bc-3, 6-7ab, 7c-8)</w:t>
      </w:r>
      <w:bookmarkEnd w:id="3"/>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Si haut que soit le Seigneur, il voit le plus humble ; de loin, il reconnaît l’orgueilleux. Si je marche au milieu des angoisses, tu me fais vivre, ta main s’abat sur mes ennemis en colère. Ta droite me rend vainqueur. Le Seigneur fait tout pour moi ! Seigneur, éternel est ton amour : n’arrête pas l’œuvre de tes mains.
</w:t>
      </w:r>
    </w:p>
    <w:p>
      <w:pPr>
        <w:pStyle w:val="Heading3"/>
      </w:pPr>
      <w:bookmarkStart w:id="4" w:name="_Toc4"/>
      <w:r>
        <w:t>Deuxième lecture (Col 2, 12-14)</w:t>
      </w:r>
      <w:bookmarkEnd w:id="4"/>
    </w:p>
    <w:p>
      <w:pPr/>
      <w:r>
        <w:rPr/>
        <w:t xml:space="preserve">Frères, dans le baptême, vous avez été mis au tombeau avec le Christ et vous êtes ressuscités avec lui par la foi en la force de Dieu qui l'a ressuscité d’entre les morts. Vous étiez des morts, parce que vous aviez commis des fautes et n’aviez pas reçu de circoncision dans votre chair. Mais Dieu vous a donné la vie avec le Christ : il nous a pardonné toutes nos fautes. Il a effacé le billet de la dette qui nous accablait en raison des prescriptions légales pesant sur nous : il l’a annulé en le clouant à la croix. – Parole du Seigneur.
</w:t>
      </w:r>
    </w:p>
    <w:p>
      <w:pPr>
        <w:pStyle w:val="Heading3"/>
      </w:pPr>
      <w:bookmarkStart w:id="5" w:name="_Toc5"/>
      <w:r>
        <w:t>Évangile (Lc 11, 1-13)</w:t>
      </w:r>
      <w:bookmarkEnd w:id="5"/>
    </w:p>
    <w:p>
      <w:pPr/>
      <w:r>
        <w:rPr/>
        <w:t xml:space="preserve">Il arriva que Jésus, en un certain lieu, était en prière. Quand il eut terminé, un de ses disciples lui demanda : « Seigneur, apprends-nous à prier, comme Jean le Baptiste, lui aussi, l’a appris à ses disciples. » Il leur répondit : « Quand vous priez, dites : ‘Père, que ton nom soit sanctifié, que ton règne vienne. Donne-nous le pain dont nous avons besoin pour chaque jour Pardonne-nous nos péchés, car nous-mêmes, nous pardonnons aussi à tous ceux qui ont des torts envers nous. Et ne nous laisse pas entrer en tentation. » Jésus leur dit encore : « Imaginez que l’un de vous ait un ami et aille le trouver au milieu de la nuit pour lui demander : ‘Mon ami, prête-moi trois pains, car un de mes amis est arrivé de voyage chez moi, et je n’ai rien à lui offrir.’ Et si, de l’intérieur, l’autre lui répond : ‘Ne viens pas m’importuner ! La porte est déjà fermée ; mes enfants et moi, nous sommes couchés. Je ne puis pas me lever pour te donner quelque chose’. Eh bien ! je vous le dis : même s’il ne se lève pas pour donner par amitié, il se lèvera à cause du sans-gêne de cet ami, et il lui donnera tout ce qu’il lui faut. Moi, je vous dis : Demandez, on vous donnera ; cherchez, vous trouverez ; frappez, on vous ouvrira. En effet, quiconque demande reçoit ; qui cherche trouve ; à qui frappe, on ouvrira. Quel père parmi vous, quand son fils lui demande un poisson, lui donnera un serpent au lieu du poisson ? ou lui donnera un scorpion quand il demande un œuf ? Si donc vous, qui êtes mauvais, vous savez donner de bonnes choses à vos enfants, combien plus le Père du ciel donnera-t-il l’Esprit Saint à ceux qui le lui demandent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2026-10-02T00:54:58+02:00</dcterms:created>
  <dcterms:modified xsi:type="dcterms:W3CDTF">2026-10-02T00:54:58+02:00</dcterms:modified>
</cp:coreProperties>
</file>

<file path=docProps/custom.xml><?xml version="1.0" encoding="utf-8"?>
<Properties xmlns="http://schemas.openxmlformats.org/officeDocument/2006/custom-properties" xmlns:vt="http://schemas.openxmlformats.org/officeDocument/2006/docPropsVTypes"/>
</file>