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28 avril 2022
jeudi, 2ème Semaine du Temps Pascal
S. Pierre Chanel, prêtre et martyr. Mémoire facultative
S. Louis-Marie Grignon de Montfort,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