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janvier 2022
mercredi, 1ère Semaine du Temps Ordinaire
</w:t>
      </w:r>
      <w:bookmarkEnd w:id="0"/>
    </w:p>
    <w:p>
      <w:pPr>
        <w:pStyle w:val="Heading2"/>
      </w:pPr>
      <w:bookmarkStart w:id="1" w:name="_Toc1"/>
      <w:r>
        <w:t>Lectures de la messe</w:t>
      </w:r>
      <w:bookmarkEnd w:id="1"/>
    </w:p>
    <w:p>
      <w:pPr>
        <w:pStyle w:val="Heading3"/>
      </w:pPr>
      <w:bookmarkStart w:id="2" w:name="_Toc2"/>
      <w:r>
        <w:t>Première lecture (1 S 3, 1-10.19-20)</w:t>
      </w:r>
      <w:bookmarkEnd w:id="2"/>
    </w:p>
    <w:p>
      <w:pPr/>
      <w:r>
        <w:rPr/>
        <w:t xml:space="preserve">En ces jours-là, le jeune Samuel assurait le service du Seigneur en présence du prêtre Éli. La parole du Seigneur était rare en ces jours-là, et la vision, peu répandue. Un jour, Éli était couché à sa place habituelle – sa vue avait baissé et il ne pouvait plus bien voir. La lampe de Dieu n’était pas encore éteinte. Samuel était couché dans le temple du Seigneur,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Tout Israël, depuis Dane jusqu’à Bershéba, reconnut que Samuel était vraiment un prophète du Seigneur. – Parole du Seigneur.
</w:t>
      </w:r>
    </w:p>
    <w:p>
      <w:pPr>
        <w:pStyle w:val="Heading3"/>
      </w:pPr>
      <w:bookmarkStart w:id="3" w:name="_Toc3"/>
      <w:r>
        <w:t>Psaume (Ps 39 (40), 2abc.5ab, 7-8a, 8b-9, 10)</w:t>
      </w:r>
      <w:bookmarkEnd w:id="3"/>
    </w:p>
    <w:p>
      <w:pPr/>
      <w:r>
        <w:rPr/>
        <w:t xml:space="preserve">D’un grand espoir, j’espérais le Seigneur : il s’est penché vers moi Heureux est l’homme qui met sa foi dans le Seigneur. 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w:t>
      </w:r>
    </w:p>
    <w:p>
      <w:pPr>
        <w:pStyle w:val="Heading3"/>
      </w:pPr>
      <w:bookmarkStart w:id="4" w:name="_Toc4"/>
      <w:r>
        <w:t>Évangile (Mc 1, 29-39)</w:t>
      </w:r>
      <w:bookmarkEnd w:id="4"/>
    </w:p>
    <w:p>
      <w:pPr/>
      <w:r>
        <w:rPr/>
        <w:t xml:space="preserve">En ce temps-là, aussitôt sortis de la synagogue de Capharnaüm, Jésus et ses disciples allèrent, avec Jacques et Jean, dans la maison de Simon et d’André. Or, la belle-mère de Simon était au lit, elle avait de la fièvre. Aussitôt, on parla à Jésus de la malade. Jésus s’approcha, la saisit par la main et la fit lever. La fièvre la quitta, et elle les servait. Le soir venu, après le coucher du soleil, on lui amenait tous ceux qui étaient atteints d’un mal ou possédés par des démons. La ville entière se pressait à la porte. Il guérit beaucoup de gens atteints de toutes sortes de maladies, et il expulsa beaucoup de démons ; il empêchait les démons de parler, parce qu’ils savaient, eux, qui il était. Le lendemain, Jésus se leva, bien avant l’aube. Il sortit et se rendit dans un endroit désert, et là il priait. Simon et ceux qui étaient avec lui partirent à sa recherche. Ils le trouvent et lui disent : « Tout le monde te cherche. » Jésus leur dit : « Allons ailleurs, dans les villages voisins, afin que là aussi je proclame l’Évangile ; car c’est pour cela que je suis sorti. » Et il parcourut toute la Galilée, proclamant l’Évangile dans leurs synagogues, et expulsant les démons.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2024-04-19T10:30:25+02:00</dcterms:created>
  <dcterms:modified xsi:type="dcterms:W3CDTF">2024-04-19T10:30:25+02:00</dcterms:modified>
</cp:coreProperties>
</file>

<file path=docProps/custom.xml><?xml version="1.0" encoding="utf-8"?>
<Properties xmlns="http://schemas.openxmlformats.org/officeDocument/2006/custom-properties" xmlns:vt="http://schemas.openxmlformats.org/officeDocument/2006/docPropsVTypes"/>
</file>