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novembre 2021
Dédicace de la Basilique du Latran
Fête
</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OU BIEN
</w:t>
      </w:r>
    </w:p>
    <w:p>
      <w:pPr>
        <w:pStyle w:val="Heading3"/>
      </w:pPr>
      <w:bookmarkStart w:id="3" w:name="_Toc3"/>
      <w:r>
        <w:t>Première lecture (1 Co 3, 9c-11.16-17)</w:t>
      </w:r>
      <w:bookmarkEnd w:id="3"/>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4" w:name="_Toc4"/>
      <w:r>
        <w:t>Psaume (Ps 45 (46), 2-3, 5-6, 8-9a.10a)</w:t>
      </w:r>
      <w:bookmarkEnd w:id="4"/>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2026-11-01T22:52:20+01:00</dcterms:created>
  <dcterms:modified xsi:type="dcterms:W3CDTF">2026-11-01T22:52:20+01:00</dcterms:modified>
</cp:coreProperties>
</file>

<file path=docProps/custom.xml><?xml version="1.0" encoding="utf-8"?>
<Properties xmlns="http://schemas.openxmlformats.org/officeDocument/2006/custom-properties" xmlns:vt="http://schemas.openxmlformats.org/officeDocument/2006/docPropsVTypes"/>
</file>