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octobre 2021
27ème dimanche du Temps Ordinaire
</w:t>
      </w:r>
      <w:bookmarkEnd w:id="0"/>
    </w:p>
    <w:p>
      <w:pPr>
        <w:pStyle w:val="Heading2"/>
      </w:pPr>
      <w:bookmarkStart w:id="1" w:name="_Toc1"/>
      <w:r>
        <w:t>Lectures de la messe</w:t>
      </w:r>
      <w:bookmarkEnd w:id="1"/>
    </w:p>
    <w:p>
      <w:pPr>
        <w:pStyle w:val="Heading3"/>
      </w:pPr>
      <w:bookmarkStart w:id="2" w:name="_Toc2"/>
      <w:r>
        <w:t>Première lecture (Gn 2, 18-24)</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 Parole du Seigneur.
</w:t>
      </w:r>
    </w:p>
    <w:p>
      <w:pPr>
        <w:pStyle w:val="Heading3"/>
      </w:pPr>
      <w:bookmarkStart w:id="3" w:name="_Toc3"/>
      <w:r>
        <w:t>Psaume (Ps 127 (128), 1-2, 3, 4-6)</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et tu verras les fils de tes fils. Paix sur Israël.
</w:t>
      </w:r>
    </w:p>
    <w:p>
      <w:pPr>
        <w:pStyle w:val="Heading3"/>
      </w:pPr>
      <w:bookmarkStart w:id="4" w:name="_Toc4"/>
      <w:r>
        <w:t>Deuxième lecture (He 2, 9-11)</w:t>
      </w:r>
      <w:bookmarkEnd w:id="4"/>
    </w:p>
    <w:p>
      <w:pPr/>
      <w:r>
        <w:rPr/>
        <w:t xml:space="preserve">Frères, Jésus, qui a été abaissé un peu au-dessous des anges, nous le voyons couronné de gloire et d’honneur à cause de sa Passion et de sa mort. Si donc il a fait l’expérience de la mort, c’est, par grâce de Dieu, au profit de tous. Celui pour qui et par qui tout existe voulait conduire une multitude de fils jusqu’à la gloire ; c’est pourquoi il convenait qu’il mène à sa perfection, par des souffrances, celui qui est à l’origine de leur salut. Car celui qui sanctifie et ceux qui sont sanctifiés doivent tous avoir même origine ; pour cette raison, Jésus n’a pas honte de les appeler ses frères, – Parole du Seigneur.
</w:t>
      </w:r>
    </w:p>
    <w:p>
      <w:pPr>
        <w:pStyle w:val="Heading3"/>
      </w:pPr>
      <w:bookmarkStart w:id="5" w:name="_Toc5"/>
      <w:r>
        <w:t>Évangile (Mc 10, 2-16)</w:t>
      </w:r>
      <w:bookmarkEnd w:id="5"/>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Des gens présentaient à Jésus des enfants pour qu’il pose la main sur eux ; mais les disciples les écartèrent vivement. Voyant cela, Jésus se fâcha et leur dit : « Laissez les enfants venir à moi, ne les empêchez pas, car le royaume de Dieu est à ceux qui leur ressemblent. Amen, je vous le dis : celui qui n’accueille pas le royaume de Dieu à la manière d’un enfant n’y entrera pas. » Il les embrassait et les bénissait en leur imposant les mains. – Acclamons la Parole de Dieu. OU LECTURE BREVE
</w:t>
      </w:r>
    </w:p>
    <w:p>
      <w:pPr>
        <w:pStyle w:val="Heading3"/>
      </w:pPr>
      <w:bookmarkStart w:id="6" w:name="_Toc6"/>
      <w:r>
        <w:t>Évangile (Mc 10,  2-12)</w:t>
      </w:r>
      <w:bookmarkEnd w:id="6"/>
    </w:p>
    <w:p>
      <w:pPr/>
      <w:r>
        <w:rPr/>
        <w:t xml:space="preserve">En ce temps-là, des pharisiens abordèrent Jésus et, pour le mettre à l’épreuve, ils lui demandaient : « Est-il permis à un mari de renvoyer sa femme ? » Jésus leur répondit : « Que vous a prescrit Moïse ? » Ils lui dirent : « Moïse a permis de renvoyer sa femme à condition d’établir un acte de répudiation. » Jésus répliqua : « C’est en raison de la dureté de vos cœurs qu’il a formulé pour vous cette règle. Mais, au commencement de la création, Dieu les fit homme et femme. À cause de cela, l’homme quittera son père et sa mère, il s’attachera à sa femme, et tous deux deviendront une seule chair. Ainsi, ils ne sont plus deux, mais une seule chair. Donc, ce que Dieu a uni, que l’homme ne le sépare pas ! » De retour à la maison, les disciples l’interrogeaient de nouveau sur cette question. Il leur déclara : « Celui qui renvoie sa femme et en épouse une autre devient adultère envers elle. Si une femme qui a renvoyé son mari en épouse un autre, elle devient adultère.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2024-04-19T19:35:22+02:00</dcterms:created>
  <dcterms:modified xsi:type="dcterms:W3CDTF">2024-04-19T19:35:22+02:00</dcterms:modified>
</cp:coreProperties>
</file>

<file path=docProps/custom.xml><?xml version="1.0" encoding="utf-8"?>
<Properties xmlns="http://schemas.openxmlformats.org/officeDocument/2006/custom-properties" xmlns:vt="http://schemas.openxmlformats.org/officeDocument/2006/docPropsVTypes"/>
</file>