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août 2021
dimanche, 21ème Semaine du Temps Ordinaire
</w:t>
      </w:r>
      <w:bookmarkEnd w:id="0"/>
    </w:p>
    <w:p>
      <w:pPr>
        <w:pStyle w:val="Heading2"/>
      </w:pPr>
      <w:bookmarkStart w:id="1" w:name="_Toc1"/>
      <w:r>
        <w:t>Lectures de la messe</w:t>
      </w:r>
      <w:bookmarkEnd w:id="1"/>
    </w:p>
    <w:p>
      <w:pPr>
        <w:pStyle w:val="Heading3"/>
      </w:pPr>
      <w:bookmarkStart w:id="2" w:name="_Toc2"/>
      <w:r>
        <w:t>Première lecture (Jos 24, 1-2a.15-17.18b)</w:t>
      </w:r>
      <w:bookmarkEnd w:id="2"/>
    </w:p>
    <w:p>
      <w:pPr/>
      <w:r>
        <w:rPr/>
        <w:t xml:space="preserve">En ces jours-là,      Josué réunit toutes les tribus d’Israël à Sichem ;  puis il appela les anciens d’Israël,  avec les chefs, les juges et les scribes ;  ils se présentèrent devant Dieu.      Josué dit alors à tout le peuple :      «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Nous aussi, nous voulons servir le Seigneur,  car c’est lui notre Dieu. »       – Parole du Seigneur.
</w:t>
      </w:r>
    </w:p>
    <w:p>
      <w:pPr>
        <w:pStyle w:val="Heading3"/>
      </w:pPr>
      <w:bookmarkStart w:id="3" w:name="_Toc3"/>
      <w:r>
        <w:t>Psaume (Ps 33 (34), 2-3, 16-17, 20-21, 22-23)</w:t>
      </w:r>
      <w:bookmarkEnd w:id="3"/>
    </w:p>
    <w:p>
      <w:pPr/>
      <w:r>
        <w:rPr/>
        <w:t xml:space="preserve">Je bénirai le Seigneur en tout temps, sa louange sans cesse à mes lèvres. Je me glorifierai dans le Seigneur : que les pauvres m’entendent et soient en fête !  Le Seigneur regarde les justes, il écoute, attentif à leurs cris. Le Seigneur affronte les méchants pour effacer de la terre leur mémoire.  Malheur sur malheur pour le juste, mais le Seigneur chaque fois le délivre. Il veille sur chacun de ses os : pas un ne sera brisé.  Le mal tuera les méchants ; ils seront châtiés d’avoir haï le juste. Le Seigneur rachètera ses serviteurs : pas de châtiment pour qui trouve en lui son refuge.
</w:t>
      </w:r>
    </w:p>
    <w:p>
      <w:pPr>
        <w:pStyle w:val="Heading3"/>
      </w:pPr>
      <w:bookmarkStart w:id="4" w:name="_Toc4"/>
      <w:r>
        <w:t>Deuxième lecture (Ep 5, 21-32)</w:t>
      </w:r>
      <w:bookmarkEnd w:id="4"/>
    </w:p>
    <w:p>
      <w:pPr/>
      <w:r>
        <w:rPr/>
        <w:t xml:space="preserve">Frères,     par respect pour le Christ,  soyez soumis les uns aux autres ;      les femmes, à leur mari, comme au Seigneur Jésus ;     car, pour la femme, le mari est la tête,  tout comme, pour l’Église, le Christ est la tête,  lui qui est le Sauveur de son corps.      Eh bien ! puisque l’Église se soumet au Christ,  qu’il en soit toujours de même pour les femmes  à l’égard de leur mari.      Vous, les hommes,  aimez votre femme à l’exemple du Christ :  il a aimé l’Église,  il s’est livré lui-même pour elle,      afin de la rendre sainte  en la purifiant par le bain de l’eau baptismale, accompagné d’une parole ;      il voulait se la présenter à lui-même, cette Église,  resplendissante, sans tache, ni ride, ni rien de tel ;  il la voulait sainte et immaculée.      C’est de la même façon que les maris doivent aimer leur femme :  comme leur propre corps.  Celui qui aime sa femme s’aime soi-même.      Jamais personne n’a méprisé son propre corps :  au contraire, on le nourrit, on en prend soin.   C’est ce que fait le Christ pour l’Église,      parce que nous sommes les membres de son corps.  Comme dit l’Écriture :      À cause de cela,  l’homme quittera son père et sa mère,  il s’attachera à sa femme,  et tous deux ne feront plus qu’un.      Ce mystère est grand :  je le dis en référence au Christ et à l’Église.       – Parole du Seigneur.
</w:t>
      </w:r>
    </w:p>
    <w:p>
      <w:pPr>
        <w:pStyle w:val="Heading3"/>
      </w:pPr>
      <w:bookmarkStart w:id="5" w:name="_Toc5"/>
      <w:r>
        <w:t>Évangile (Jn 6, 60-69)</w:t>
      </w:r>
      <w:bookmarkEnd w:id="5"/>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2026-11-04T21:41:29+01:00</dcterms:created>
  <dcterms:modified xsi:type="dcterms:W3CDTF">2026-11-04T21:41:29+01:00</dcterms:modified>
</cp:coreProperties>
</file>

<file path=docProps/custom.xml><?xml version="1.0" encoding="utf-8"?>
<Properties xmlns="http://schemas.openxmlformats.org/officeDocument/2006/custom-properties" xmlns:vt="http://schemas.openxmlformats.org/officeDocument/2006/docPropsVTypes"/>
</file>