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12 juin 2021
samedi, de la férie, 10ème Semaine du Temps Ordinaire
Le Cœur immaculé de Marie
Mémoire</w:t>
      </w:r>
      <w:bookmarkEnd w:id="0"/>
    </w:p>
    <w:p>
      <w:pPr>
        <w:pStyle w:val="Heading2"/>
      </w:pPr>
      <w:bookmarkStart w:id="1" w:name="_Toc1"/>
      <w:r>
        <w:t>Lectures de la messe</w:t>
      </w:r>
      <w:bookmarkEnd w:id="1"/>
    </w:p>
    <w:p>
      <w:pPr>
        <w:pStyle w:val="Heading3"/>
      </w:pPr>
      <w:bookmarkStart w:id="2" w:name="_Toc2"/>
      <w:r>
        <w:t>Première lecture (2 Co 5, 14-21)</w:t>
      </w:r>
      <w:bookmarkEnd w:id="2"/>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Tout cela vient de Dieu : il nous a réconciliés avec lui par le Christ, et il nous a donné le ministère de la réconciliation. Car c’est bien Dieu qui, dans le Christ, réconciliait le monde avec lui : il n’a pas tenu compte des fautes, et il a déposé en nous la parole de la réconciliation. Nous sommes donc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 Parole du Seigneur.
</w:t>
      </w:r>
    </w:p>
    <w:p>
      <w:pPr>
        <w:pStyle w:val="Heading3"/>
      </w:pPr>
      <w:bookmarkStart w:id="3" w:name="_Toc3"/>
      <w:r>
        <w:t>Psaume (Ps 102 (103), 1-2, 3-4, 8-9,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est tendresse et pitié, lent à la colère et plein d’amour ; il n’est pas pour toujours en procès, ne maintient pas sans fin ses reproches. Comme le ciel domine la terre, fort est son amour pour qui le craint ; aussi loin qu’est l’orient de l’occident, il met loin de nous nos péchés.
</w:t>
      </w:r>
    </w:p>
    <w:p>
      <w:pPr>
        <w:pStyle w:val="Heading3"/>
      </w:pPr>
      <w:bookmarkStart w:id="4" w:name="_Toc4"/>
      <w:r>
        <w:t>Évangile (Lc 2, 41-51)</w:t>
      </w:r>
      <w:bookmarkEnd w:id="4"/>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Sa mère gardait dans son cœur tous ces événements.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2024-05-04T05:40:57+02:00</dcterms:created>
  <dcterms:modified xsi:type="dcterms:W3CDTF">2024-05-04T05:40:57+02:00</dcterms:modified>
</cp:coreProperties>
</file>

<file path=docProps/custom.xml><?xml version="1.0" encoding="utf-8"?>
<Properties xmlns="http://schemas.openxmlformats.org/officeDocument/2006/custom-properties" xmlns:vt="http://schemas.openxmlformats.org/officeDocument/2006/docPropsVTypes"/>
</file>