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mai 2021
Ascension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(46 (47), 2-3, 6-7,8-9)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que vos musiques l’annoncent ! Il règne, Dieu, sur les païens, Dieu est assis sur son trône sacré.
</w:t>
      </w:r>
    </w:p>
    <w:p>
      <w:pPr>
        <w:pStyle w:val="Heading3"/>
      </w:pPr>
      <w:bookmarkStart w:id="4" w:name="_Toc4"/>
      <w:r>
        <w:t>Deuxième lecture (Ep 4, 1-13)</w:t>
      </w:r>
      <w:bookmarkEnd w:id="4"/>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2024-04-24T00:50:33+02:00</dcterms:created>
  <dcterms:modified xsi:type="dcterms:W3CDTF">2024-04-24T00:50:33+02:00</dcterms:modified>
</cp:coreProperties>
</file>

<file path=docProps/custom.xml><?xml version="1.0" encoding="utf-8"?>
<Properties xmlns="http://schemas.openxmlformats.org/officeDocument/2006/custom-properties" xmlns:vt="http://schemas.openxmlformats.org/officeDocument/2006/docPropsVTypes"/>
</file>