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janvier 2021
jeudi, 3ème Semaine du Temps Ordinaire
S. Thomas d'Aquin, prêtre et docteur de l'Eglise
Mémoire</w:t>
      </w:r>
      <w:bookmarkEnd w:id="0"/>
    </w:p>
    <w:p>
      <w:pPr>
        <w:pStyle w:val="Heading2"/>
      </w:pPr>
      <w:bookmarkStart w:id="1" w:name="_Toc1"/>
      <w:r>
        <w:t>Lectures de la messe</w:t>
      </w:r>
      <w:bookmarkEnd w:id="1"/>
    </w:p>
    <w:p>
      <w:pPr>
        <w:pStyle w:val="Heading3"/>
      </w:pPr>
      <w:bookmarkStart w:id="2" w:name="_Toc2"/>
      <w:r>
        <w:t>Première lecture (He 10, 19-25)</w:t>
      </w:r>
      <w:bookmarkEnd w:id="2"/>
    </w:p>
    <w:p>
      <w:pPr/>
      <w:r>
        <w:rPr/>
        <w:t xml:space="preserve">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Soyons attentifs les uns aux autres pour nous stimuler à vivre dans l’amour et à bien agir. Ne délaissons pas nos assemblées, comme certains en ont pris l’habitude, mais encourageons-nous, d’autant plus que vous voyez s’approcher le Jour du Seigneur. – Parole du Seigneur.
</w:t>
      </w:r>
    </w:p>
    <w:p>
      <w:pPr>
        <w:pStyle w:val="Heading3"/>
      </w:pPr>
      <w:bookmarkStart w:id="3" w:name="_Toc3"/>
      <w:r>
        <w:t>Psaume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(Mc 4, 21-25)</w:t>
      </w:r>
      <w:bookmarkEnd w:id="4"/>
    </w:p>
    <w:p>
      <w:pPr/>
      <w:r>
        <w:rPr/>
        <w:t xml:space="preserve">En ce temps-là, Jésus disait à la foule : « Est-ce que la lampe est apportée pour être mise sous le boisseau ou sous le lit ? N’est-ce pas pour être mise sur le lampadaire ? Car rien n’est caché, sinon pour être manifesté ; rien n’a été gardé secret, sinon pour venir à la clarté. Si quelqu’un a des oreilles pour entendre, qu’il entende ! » Il leur disait encore : « Faites attention à ce que vous entendez ! La mesure que vous utilisez sera utilisée aussi pour vous, et il vous sera donné encore plus. Car celui qui a, on lui donnera ; celui qui n’a pas, on lui enlèvera même ce qu’il 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2026-09-15T18:45:06+02:00</dcterms:created>
  <dcterms:modified xsi:type="dcterms:W3CDTF">2026-09-15T18:45:06+02:00</dcterms:modified>
</cp:coreProperties>
</file>

<file path=docProps/custom.xml><?xml version="1.0" encoding="utf-8"?>
<Properties xmlns="http://schemas.openxmlformats.org/officeDocument/2006/custom-properties" xmlns:vt="http://schemas.openxmlformats.org/officeDocument/2006/docPropsVTypes"/>
</file>