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octobre 2020
lundi, 29ème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(Ep 2, 1-10)</w:t>
      </w:r>
      <w:bookmarkEnd w:id="2"/>
    </w:p>
    <w:p>
      <w:pPr/>
      <w:r>
        <w:rPr/>
        <w:t xml:space="preserve">Frères, vous étiez des morts, par suite des fautes et des péchés qui marquaient autrefois votre conduite, soumise aux forces mauvaises de ce monde, au prince du mal qui s’interpose entre le ciel et nous, et dont le souffle est maintenant à l’œuvre en ceux qui désobéissent à Dieu. Et nous aussi, nous étions tous de ceux-là, quand nous vivions suivant les convoitises de notre chair, cédant aux caprices de la chair et des pensées, nous qui étions, de par nous-mêmes, voués à la colère comme tous les autres. Mais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2024-05-04T05:10:17+02:00</dcterms:created>
  <dcterms:modified xsi:type="dcterms:W3CDTF">2024-05-04T05:10:17+02:00</dcterms:modified>
</cp:coreProperties>
</file>

<file path=docProps/custom.xml><?xml version="1.0" encoding="utf-8"?>
<Properties xmlns="http://schemas.openxmlformats.org/officeDocument/2006/custom-properties" xmlns:vt="http://schemas.openxmlformats.org/officeDocument/2006/docPropsVTypes"/>
</file>