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septembre 2020
mardi, de la férie, 24ème Semaine du Temps Ordinaire
Notre-Dame des Douleurs
Mémoire</w:t>
      </w:r>
      <w:bookmarkEnd w:id="0"/>
    </w:p>
    <w:p>
      <w:pPr>
        <w:pStyle w:val="Heading2"/>
      </w:pPr>
      <w:bookmarkStart w:id="1" w:name="_Toc1"/>
      <w:r>
        <w:t>Lectures de la messe</w:t>
      </w:r>
      <w:bookmarkEnd w:id="1"/>
    </w:p>
    <w:p>
      <w:pPr>
        <w:pStyle w:val="Heading3"/>
      </w:pPr>
      <w:bookmarkStart w:id="2" w:name="_Toc2"/>
      <w:r>
        <w:t>Première lecture (1 Co 12, 12-14.27-31a)</w:t>
      </w:r>
      <w:bookmarkEnd w:id="2"/>
    </w:p>
    <w:p>
      <w:pPr/>
      <w:r>
        <w:rPr/>
        <w:t xml:space="preserve">Frères,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Le corps humain se compose non pas d’un seul, mais de plusieurs membres.     Or, vous êtes corps du Christ et, chacun pour votre part, vous êtes membres de ce corps.      Parmi ceux que Dieu a placés ainsi dans l’Église, il y a premièrement des apôtres, deuxièmement des prophètes, troisièmement ceux qui ont charge d’enseigner ; ensuite, il y a les miracles, puis les dons de guérison, d’assistance, de gouvernement, le don de parler diverses langues mystérieuses.     Tout le monde évidemment n’est pas apôtre, tout le monde n’est pas prophète, ni chargé d’enseigner ; tout le monde n’a pas à faire des miracles,     à guérir, à dire des paroles mystérieuses, ou à les interpréter.     Recherchez donc avec ardeur les dons les plus grands.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2026-11-01T13:26:22+01:00</dcterms:created>
  <dcterms:modified xsi:type="dcterms:W3CDTF">2026-11-01T13:26:22+01:00</dcterms:modified>
</cp:coreProperties>
</file>

<file path=docProps/custom.xml><?xml version="1.0" encoding="utf-8"?>
<Properties xmlns="http://schemas.openxmlformats.org/officeDocument/2006/custom-properties" xmlns:vt="http://schemas.openxmlformats.org/officeDocument/2006/docPropsVTypes"/>
</file>