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septembre 2020
mardi,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2, 10b-16)</w:t>
      </w:r>
      <w:bookmarkEnd w:id="2"/>
    </w:p>
    <w:p>
      <w:pPr/>
      <w:r>
        <w:rPr/>
        <w:t xml:space="preserve">Frères, l’Esprit scrute le fond de toutes choses, même les profondeurs de Dieu. Qui donc, parmi les hommes, sait ce qu’il y a dans l’homme, sinon l’esprit de l’homme qui est en lui ? De même, personne ne connaît ce qu’il y a en Dieu, sinon l’Esprit de Dieu. Or nous, ce n’est pas l’esprit du monde que nous avons reçu, mais l’Esprit qui vient de Dieu, et ainsi nous avons conscience des dons que Dieu nous a accordés. Nous disons cela avec un langage que nous n’apprenons pas de la sagesse humaine, mais que nous apprenons de l’Esprit ; nous comparons entre elles les réalités spirituelles. L’homme, par ses seules capacités, n’accueille pas ce qui vient de l’Esprit de Dieu ; pour lui ce n’est que folie, et il ne peut pas comprendre, car c’est par l’Esprit qu’on examine toute chose. Celui qui est animé par l’Esprit soumet tout à examen, mais lui, personne ne peut l’y soumettre. Car il est écrit : Qui a connu la pensée du Seigneur et qui pourra l’instruire ? Eh bien nous, nous avons la pensée du Christ ! – Parole du Seigneur.
</w:t>
      </w:r>
    </w:p>
    <w:p>
      <w:pPr>
        <w:pStyle w:val="Heading3"/>
      </w:pPr>
      <w:bookmarkStart w:id="3" w:name="_Toc3"/>
      <w:r>
        <w:t>Psaume (Ps 144 (145), 8-9, 10-11, 12-13ab, 13cd-14)</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2025-12-13T05:32:59+01:00</dcterms:created>
  <dcterms:modified xsi:type="dcterms:W3CDTF">2025-12-13T05:32:59+01:00</dcterms:modified>
</cp:coreProperties>
</file>

<file path=docProps/custom.xml><?xml version="1.0" encoding="utf-8"?>
<Properties xmlns="http://schemas.openxmlformats.org/officeDocument/2006/custom-properties" xmlns:vt="http://schemas.openxmlformats.org/officeDocument/2006/docPropsVTypes"/>
</file>