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août 2020
dimanche, 20ème Semaine du Temps Ordinaire
</w:t>
      </w:r>
      <w:bookmarkEnd w:id="0"/>
    </w:p>
    <w:p>
      <w:pPr>
        <w:pStyle w:val="Heading2"/>
      </w:pPr>
      <w:bookmarkStart w:id="1" w:name="_Toc1"/>
      <w:r>
        <w:t>Lectures de la messe</w:t>
      </w:r>
      <w:bookmarkEnd w:id="1"/>
    </w:p>
    <w:p>
      <w:pPr>
        <w:pStyle w:val="Heading3"/>
      </w:pPr>
      <w:bookmarkStart w:id="2" w:name="_Toc2"/>
      <w:r>
        <w:t>Première lecture (Is 56, 1.6-7)</w:t>
      </w:r>
      <w:bookmarkEnd w:id="2"/>
    </w:p>
    <w:p>
      <w:pPr/>
      <w:r>
        <w:rPr/>
        <w:t xml:space="preserve">Ainsi parle le Seigneur : Observez le droit, pratiquez la justice, car mon salut approche, il vient, et ma justice va se révéler. Les étrangers qui se sont attachés au Seigneur pour l’honorer, pour aimer son nom, pour devenir ses serviteurs, tous ceux qui observent le sabbat sans le profaner et tiennent ferme à mon alliance, je les conduirai à ma montagne sainte, je les comblerai de joie dans ma maison de prière, leurs holocaustes et leurs sacrifices seront agréés sur mon autel, car ma maison s’appellera « Maison de prière pour tous les peuples. » – Parole du Seigneur.
</w:t>
      </w:r>
    </w:p>
    <w:p>
      <w:pPr>
        <w:pStyle w:val="Heading3"/>
      </w:pPr>
      <w:bookmarkStart w:id="3" w:name="_Toc3"/>
      <w:r>
        <w:t>Psaume (Ps 66 (67), 2-3, 5, 7-8)</w:t>
      </w:r>
      <w:bookmarkEnd w:id="3"/>
    </w:p>
    <w:p>
      <w:pPr/>
      <w:r>
        <w:rPr/>
        <w:t xml:space="preserve">Que Dieu nous prenne en grâce et nous bénisse, que ton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Deuxième lecture (Rm 11, 13-15.29-32)</w:t>
      </w:r>
      <w:bookmarkEnd w:id="4"/>
    </w:p>
    <w:p>
      <w:pPr/>
      <w:r>
        <w:rPr/>
        <w:t xml:space="preserve">Frères, je vous le dis à vous, qui venez des nations païennes : dans la mesure où je suis moi-même apôtre des nations, j’honore mon ministère, mais dans l’espoir de rendre jaloux mes frères selon la chair, et d’en sauver quelques-uns. Si en effet le monde a été réconcilié avec Dieu quand ils ont été mis à l’écart, qu’arrivera-t-il quand ils seront réintégrés ? Ce sera la vie pour ceux qui étaient morts ! Les dons gratuits de Dieu et son appel sont sans repentance. Jadis, en effet, vous avez refusé de croire en Dieu, et maintenant, par suite de leur refus de croire, vous avez obtenu miséricorde ; de même, maintenant, ce sont eux qui ont refusé de croire, par suite de la miséricorde que vous avez obtenue, mais c’est pour qu’ils obtiennent miséricorde, eux aussi. Dieu, en effet, a enfermé tous les hommes dans le refus de croire pour faire à tous miséricorde. – Parole du Seigneur.
</w:t>
      </w:r>
    </w:p>
    <w:p>
      <w:pPr>
        <w:pStyle w:val="Heading3"/>
      </w:pPr>
      <w:bookmarkStart w:id="5" w:name="_Toc5"/>
      <w:r>
        <w:t>Évangile (Mt 15, 21-28)</w:t>
      </w:r>
      <w:bookmarkEnd w:id="5"/>
    </w:p>
    <w:p>
      <w:pPr/>
      <w:r>
        <w:rPr/>
        <w:t xml:space="preserve">En ce temps-là, partant de Génésareth,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2026-06-22T12:29:57+02:00</dcterms:created>
  <dcterms:modified xsi:type="dcterms:W3CDTF">2026-06-22T12:29:57+02:00</dcterms:modified>
</cp:coreProperties>
</file>

<file path=docProps/custom.xml><?xml version="1.0" encoding="utf-8"?>
<Properties xmlns="http://schemas.openxmlformats.org/officeDocument/2006/custom-properties" xmlns:vt="http://schemas.openxmlformats.org/officeDocument/2006/docPropsVTypes"/>
</file>