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5 juillet 2020
dimanche, 14ème Semaine du Temps Ordinaire
</w:t>
      </w:r>
      <w:bookmarkEnd w:id="0"/>
    </w:p>
    <w:p>
      <w:pPr>
        <w:pStyle w:val="Heading2"/>
      </w:pPr>
      <w:bookmarkStart w:id="1" w:name="_Toc1"/>
      <w:r>
        <w:t>Lectures de la messe</w:t>
      </w:r>
      <w:bookmarkEnd w:id="1"/>
    </w:p>
    <w:p>
      <w:pPr>
        <w:pStyle w:val="Heading3"/>
      </w:pPr>
      <w:bookmarkStart w:id="2" w:name="_Toc2"/>
      <w:r>
        <w:t>Première lecture (Za  9, 9-10)</w:t>
      </w:r>
      <w:bookmarkEnd w:id="2"/>
    </w:p>
    <w:p>
      <w:pPr/>
      <w:r>
        <w:rPr/>
        <w:t xml:space="preserve">Ainsi parle le Seigneur : « Exulte de toutes tes forces, fille de Sion ! Pousse des cris de joie, fille de Jérusalem ! Voici ton roi qui vient à toi : il est juste et victorieux, pauvre et monté sur un âne, un ânon, le petit d’une ânesse. Ce roi fera disparaître d’Éphraïm les chars de guerre, et de Jérusalem les chevaux de combat ; il brisera l’arc de guerre, et il proclamera la paix aux nations. Sa domination s’étendra d’une mer à l’autre, et de l’Euphrate à l’autre bout du pays. » – Parole du Seigneur.
</w:t>
      </w:r>
    </w:p>
    <w:p>
      <w:pPr>
        <w:pStyle w:val="Heading3"/>
      </w:pPr>
      <w:bookmarkStart w:id="3" w:name="_Toc3"/>
      <w:r>
        <w:t>Psaume (Ps 144 (145), 1-2, 8-9, 10-11, 13cd-14)</w:t>
      </w:r>
      <w:bookmarkEnd w:id="3"/>
    </w:p>
    <w:p>
      <w:pPr/>
      <w:r>
        <w:rPr/>
        <w:t xml:space="preserve">Je t’exalterai, mon Dieu, mon Roi ; je bénirai ton nom toujours et à jamais ! Chaque jour je te bénirai, je louerai ton nom toujours et à jamais. Le Seigneur est tendresse et pitié, lent à la colère et plein d’amour.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(Rm 8, 9.11-13)</w:t>
      </w:r>
      <w:bookmarkEnd w:id="4"/>
    </w:p>
    <w:p>
      <w:pPr/>
      <w:r>
        <w:rPr/>
        <w:t xml:space="preserve">Frères, vous, vous n’êtes pas sous l’emprise de la chair, mais sous celle de l’Esprit, puisque l’Esprit de Dieu habite en vous. Celui qui n’a pas l’Esprit du Christ ne lui appartient pas. Mais si l’Esprit de celui qui a ressuscité Jésus d’entre les morts habite en vous, celui qui a ressuscité Jésus, le Christ, d’entre les morts donnera aussi la vie à vos corps mortels par son Esprit qui habite en vous. Ainsi donc, frères, nous avons une dette, mais elle n’est pas envers la chair pour devoir vivre selon la chair. Car si vous vivez selon la chair, vous allez mourir ; mais si, par l’Esprit, vous tuez les agissements de l’homme pécheur, vous vivrez.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2026-06-16T22:15:50+02:00</dcterms:created>
  <dcterms:modified xsi:type="dcterms:W3CDTF">2026-06-16T22:15:50+02:00</dcterms:modified>
</cp:coreProperties>
</file>

<file path=docProps/custom.xml><?xml version="1.0" encoding="utf-8"?>
<Properties xmlns="http://schemas.openxmlformats.org/officeDocument/2006/custom-properties" xmlns:vt="http://schemas.openxmlformats.org/officeDocument/2006/docPropsVTypes"/>
</file>