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juillet 2020
jeudi,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7, 10-17)</w:t>
      </w:r>
      <w:bookmarkEnd w:id="2"/>
    </w:p>
    <w:p>
      <w:pPr/>
      <w:r>
        <w:rPr/>
        <w:t xml:space="preserve">En ces jours-là, Amazias, le prêtre de Béthel, envoya dire à Jéroboam, roi d’Israël : « Amos prêche la révolte contre toi, en plein royaume d’Israël ; le pays ne peut plus supporter tous ses discours, car voici ce que dit Amos : “Le roi Jéroboam périra par l’épée, et Israël sera déporté loin de sa terre.” » Puis Amazias dit à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Écoute maintenant la parole du Seigneur, toi qui me dis : “Ne prophétise pas contre Israël, ne parle pas contre la maison d’Isaac.” Eh bien, voici ce que le Seigneur a dit : Ta femme devra se prostituer en pleine ville, tes fils et tes filles tomberont par l’épée, la terre qui t’appartient sera partagée au cordeau, toi, tu mourras sur une terre impure, et Israël sera déporté loin de sa terre.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2025-12-25T04:04:57+01:00</dcterms:created>
  <dcterms:modified xsi:type="dcterms:W3CDTF">2025-12-25T04:04:57+01:00</dcterms:modified>
</cp:coreProperties>
</file>

<file path=docProps/custom.xml><?xml version="1.0" encoding="utf-8"?>
<Properties xmlns="http://schemas.openxmlformats.org/officeDocument/2006/custom-properties" xmlns:vt="http://schemas.openxmlformats.org/officeDocument/2006/docPropsVTypes"/>
</file>