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avril 2020
3ème Dimanche de Pâques
</w:t>
      </w:r>
      <w:bookmarkEnd w:id="0"/>
    </w:p>
    <w:p>
      <w:pPr>
        <w:pStyle w:val="Heading2"/>
      </w:pPr>
      <w:bookmarkStart w:id="1" w:name="_Toc1"/>
      <w:r>
        <w:t>Lectures de la messe</w:t>
      </w:r>
      <w:bookmarkEnd w:id="1"/>
    </w:p>
    <w:p>
      <w:pPr>
        <w:pStyle w:val="Heading3"/>
      </w:pPr>
      <w:bookmarkStart w:id="2" w:name="_Toc2"/>
      <w:r>
        <w:t>Première lecture (Ac 2, 14.22b-33)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Parole du Seigneur.
</w:t>
      </w:r>
    </w:p>
    <w:p>
      <w:pPr>
        <w:pStyle w:val="Heading3"/>
      </w:pPr>
      <w:bookmarkStart w:id="3" w:name="_Toc3"/>
      <w:r>
        <w:t>Psaume (Ps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(1 P 1, 17-21)</w:t>
      </w:r>
      <w:bookmarkEnd w:id="4"/>
    </w:p>
    <w:p>
      <w:pPr/>
      <w:r>
        <w:rPr/>
        <w:t xml:space="preserve">Bien-aimés, si vous invoquez comme Père celui qui juge impartialement chacun selon son œuvre, vivez donc dans la crainte de Dieu, pendant le temps où vous résidez ici-bas en étrangers.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 Parole du Seigneur.
</w:t>
      </w:r>
    </w:p>
    <w:p>
      <w:pPr>
        <w:pStyle w:val="Heading3"/>
      </w:pPr>
      <w:bookmarkStart w:id="5" w:name="_Toc5"/>
      <w:r>
        <w:t>Évangile (Lc 24, 13-35)</w:t>
      </w:r>
      <w:bookmarkEnd w:id="5"/>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2024-04-18T06:45:23+02:00</dcterms:created>
  <dcterms:modified xsi:type="dcterms:W3CDTF">2024-04-18T06:45:23+02:00</dcterms:modified>
</cp:coreProperties>
</file>

<file path=docProps/custom.xml><?xml version="1.0" encoding="utf-8"?>
<Properties xmlns="http://schemas.openxmlformats.org/officeDocument/2006/custom-properties" xmlns:vt="http://schemas.openxmlformats.org/officeDocument/2006/docPropsVTypes"/>
</file>