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 février 2020
Présentation du Seigneur au Temple
Fête du Seigneur
</w:t>
      </w:r>
      <w:bookmarkEnd w:id="0"/>
    </w:p>
    <w:p>
      <w:pPr>
        <w:pStyle w:val="Heading2"/>
      </w:pPr>
      <w:bookmarkStart w:id="1" w:name="_Toc1"/>
      <w:r>
        <w:t>Lectures de la messe</w:t>
      </w:r>
      <w:bookmarkEnd w:id="1"/>
    </w:p>
    <w:p>
      <w:pPr>
        <w:pStyle w:val="Heading3"/>
      </w:pPr>
      <w:bookmarkStart w:id="2" w:name="_Toc2"/>
      <w:r>
        <w:t>Première lecture (Ml 3, 1-4)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 Parole du Seigneur.
</w:t>
      </w:r>
    </w:p>
    <w:p>
      <w:pPr>
        <w:pStyle w:val="Heading3"/>
      </w:pPr>
      <w:bookmarkStart w:id="3" w:name="_Toc3"/>
      <w:r>
        <w:t>Psaume (Ps 23 (24), 7, 8, 9, 10)</w:t>
      </w:r>
      <w:bookmarkEnd w:id="3"/>
    </w:p>
    <w:p>
      <w:pPr/>
      <w:r>
        <w:rPr/>
        <w:t xml:space="preserve">Portes, levez vos frontons, élevez-vous, portes éternelles : qu’il entre, le roi de gloire !  Qui est ce roi de gloire ? C’est le Seigneur, le fort, le vaillant, le Seigneur, le vaillant des combats.  Portes, levez vos frontons, levez-les, portes éternelles : qu’il entre, le roi de gloire !  Qui donc est ce roi de gloire ? C’est le Seigneur, Dieu de l’univers ; c’est lui, le roi de gloire.
</w:t>
      </w:r>
    </w:p>
    <w:p>
      <w:pPr>
        <w:pStyle w:val="Heading3"/>
      </w:pPr>
      <w:bookmarkStart w:id="4" w:name="_Toc4"/>
      <w:r>
        <w:t>Deuxième lecture (He 2, 14-18)</w:t>
      </w:r>
      <w:bookmarkEnd w:id="4"/>
    </w:p>
    <w:p>
      <w:pPr/>
      <w:r>
        <w:rPr/>
        <w:t xml:space="preserve">Puisque les enfants des hommes ont en commun le sang et la chair, Jésus a partagé, lui aussi, pareille condition : ainsi, par sa mort, il a pu réduire à l’impuissance celui qui possédait le pouvoir de la mort, c’est-à-dire le diable,     et il a rendu libres tous ceux qui, par crainte de la mort, passaient toute leur vie dans une situation d’esclaves.     Car ceux qu’il prend en charge, ce ne sont pas les anges, c’est la descendance d’Abraham.     Il lui fallait donc se rendre en tout semblable à ses frères, pour devenir un grand prêtre miséricordieux et digne de foi pour les relations avec Dieu, afin d’enlever les péchés du peuple.     Et parce qu’il a souffert jusqu’au bout l’épreuve de sa Passion, il est capable de porter secours à ceux qui subissent une épreuve.      – Parole du Seigneur.
</w:t>
      </w:r>
    </w:p>
    <w:p>
      <w:pPr>
        <w:pStyle w:val="Heading3"/>
      </w:pPr>
      <w:bookmarkStart w:id="5" w:name="_Toc5"/>
      <w:r>
        <w:t>Évangile (Lc 2, 22-40)</w:t>
      </w:r>
      <w:bookmarkEnd w:id="5"/>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Le père et la mère de l’enfant s’étonnaient de ce qui était dit de lui. Syméon les bénit, puis il dit à Marie sa mère : « Voici que cet enfant provoquera la chute et le relèvement de beaucoup en Israël. Il sera un signe de contradiction – et toi, ton âme sera traversée d’un glaive – : ainsi seront dévoilées les pensées qui viennent du cœur d’un grand nombre. »  Il y avait aussi une femme prophète, Anne, fille de Phanuel, de la tribu d’Aser. Elle était très avancée en âge ; après sept ans de mariage, demeurée veuve, elle était arrivée à l’âge de 84 ans. Elle ne s’éloignait pas du Temple, servant Dieu jour et nuit dans le jeûne et la prière. Survenant à cette heure même, elle proclamait les louanges de Dieu et parlait de l’enfant à tous ceux qui attendaient la délivrance de Jérusalem.  Lorsqu’ils eurent achevé tout ce que prescrivait la loi du Seigneur, ils retournèrent en Galilée, dans leur ville de Nazareth.  L’enfant, lui, grandissait et se fortifiait, rempli de sagesse, et la grâce de Dieu était sur lui.  – Acclamons la Parole de Dieu.     OU LECTURE BREVE
</w:t>
      </w:r>
    </w:p>
    <w:p>
      <w:pPr>
        <w:pStyle w:val="Heading3"/>
      </w:pPr>
      <w:bookmarkStart w:id="6" w:name="_Toc6"/>
      <w:r>
        <w:t>Évangile (Lc 2, 22-32)</w:t>
      </w:r>
      <w:bookmarkEnd w:id="6"/>
    </w:p>
    <w:p>
      <w:pPr/>
      <w:r>
        <w:rPr/>
        <w:t xml:space="preserve">Quand fut accompli le temps prescrit par la loi de Moïse pour la purification, les parents de Jésus l’amenèrent à Jérusalem pour le présenter au Seigneur, selon ce qui est écrit dans la Loi :Tout premier-né de sexe masculin sera consacré au Seigneur. Ils venaient aussi offrir le sacrifice prescrit par la loi du Seigneur :un couple de tourterelles ou deux petites colombes.  Or, il y avait à Jérusalem un homme appelé Syméon. C’était un homme juste et religieux, qui attendait la Consolation d’Israël, et l’Esprit Saint était sur lui. Il avait reçu de l’Esprit Saint l’annonce qu’il ne verrait pas la mort avant d’avoir vu le Christ, le Messie du Seigneur. Sous l’action de l’Esprit, Syméon vint au Temple. Au moment où les parents présentaient l’enfant Jésus pour se conformer au rite de la Loi qui le concernait, Syméon reçut l’enfant dans ses bras, et il bénit Dieu en disant : « Maintenant, ô Maître souverain, tu peux laisser ton serviteur s’en aller en paix, selon ta parole. Car mes yeux ont vu le salut que tu préparais à la face des peuples : lumière qui se révèle aux nations et donne gloire à ton peuple Israël.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2026-11-04T22:08:26+01:00</dcterms:created>
  <dcterms:modified xsi:type="dcterms:W3CDTF">2026-11-04T22:08:26+01:00</dcterms:modified>
</cp:coreProperties>
</file>

<file path=docProps/custom.xml><?xml version="1.0" encoding="utf-8"?>
<Properties xmlns="http://schemas.openxmlformats.org/officeDocument/2006/custom-properties" xmlns:vt="http://schemas.openxmlformats.org/officeDocument/2006/docPropsVTypes"/>
</file>