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décembre 2019
Les Saints Innocents, martyrs
Les Saints Innocents, martyrs
Fête</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123 (124), 2-3, 4-5, 6a.7cd-8)</w:t>
      </w:r>
      <w:bookmarkEnd w:id="3"/>
    </w:p>
    <w:p>
      <w:pPr/>
      <w:r>
        <w:rPr/>
        <w:t xml:space="preserve">Sans le Seigneur qui était pour nous quand des hommes nous assaillirent, alors ils nous avalaient tout vivants, dans le feu de leur colère. Alors le flot passait sur nous, le torrent nous submergeait ; alors nous étions submergés par les flots en furie. Béni soit le Seigneur ! Le filet s’est rompu : nous avons échappé. Notre secours est le nom du Seigneur qui a fait le ciel et la terre.
</w:t>
      </w:r>
    </w:p>
    <w:p>
      <w:pPr>
        <w:pStyle w:val="Heading3"/>
      </w:pPr>
      <w:bookmarkStart w:id="4" w:name="_Toc4"/>
      <w:r>
        <w:t>Évangile (Mt 2, 13-18)</w:t>
      </w:r>
      <w:bookmarkEnd w:id="4"/>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Alors Hérode, voyant que les mages s’étaient moqués de lui, entra dans une violente fureur. Il envoya tuer tous les enfants jusqu’à l’âge de deux ans à Bethléem et dans toute la région, d’après la date qu’il s’était fait préciser par les mages. Alors fut accomplie la parole prononcée par le prophète Jérémie : Un cri s’élève dans Rama, pleurs et longue plainte : c’est Rachel qui pleure ses enfants et ne veut pas être consolée, car ils ne sont plus.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2025-10-18T19:30:22+02:00</dcterms:created>
  <dcterms:modified xsi:type="dcterms:W3CDTF">2025-10-18T19:30:22+02:00</dcterms:modified>
</cp:coreProperties>
</file>

<file path=docProps/custom.xml><?xml version="1.0" encoding="utf-8"?>
<Properties xmlns="http://schemas.openxmlformats.org/officeDocument/2006/custom-properties" xmlns:vt="http://schemas.openxmlformats.org/officeDocument/2006/docPropsVTypes"/>
</file>