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22 décembre 2019
4ème Dimanche de l'Avent
de la férie
</w:t>
      </w:r>
      <w:bookmarkEnd w:id="0"/>
    </w:p>
    <w:p>
      <w:pPr>
        <w:pStyle w:val="Heading2"/>
      </w:pPr>
      <w:bookmarkStart w:id="1" w:name="_Toc1"/>
      <w:r>
        <w:t>Lectures de la messe</w:t>
      </w:r>
      <w:bookmarkEnd w:id="1"/>
    </w:p>
    <w:p>
      <w:pPr>
        <w:pStyle w:val="Heading3"/>
      </w:pPr>
      <w:bookmarkStart w:id="2" w:name="_Toc2"/>
      <w:r>
        <w:t>Première lecture (Is 7, 10-16)</w:t>
      </w:r>
      <w:bookmarkEnd w:id="2"/>
    </w:p>
    <w:p>
      <w:pPr/>
      <w:r>
        <w:rPr/>
        <w:t xml:space="preserve">En ces jours-là, le Seigneur parla ainsi au roi Acaz : « Demande pour toi un signe de la part du Seigneur ton Dieu, au fond du séjour des morts ou sur les sommets, là-haut. » Acaz répondit : « Non, je n’en demanderai pas, je ne mettrai pas le Seigneur à l’épreuve. » Isaïe dit alors : « Écoutez, maison de David ! Il ne vous suffit donc pas de fatiguer les hommes : il faut encore que vous fatiguiez mon Dieu ! C’est pourquoi le Seigneur lui-même vous donnera un signe : Voici que la vierge est enceinte, elle enfantera un fils, qu’elle appellera Emmanuel (c’est-à-dire : Dieu-avec-nous). De crème et de miel il se nourrira, jusqu’à ce qu’il sache rejeter le mal et choisir le bien. Avant que cet enfant sache rejeter le mal et choisir le bien, la terre dont les deux rois te font trembler sera laissée à l’abandon. »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Deuxième lecture (Rm 1, 1-7)</w:t>
      </w:r>
      <w:bookmarkEnd w:id="4"/>
    </w:p>
    <w:p>
      <w:pPr/>
      <w:r>
        <w:rPr/>
        <w:t xml:space="preserve">Paul, serviteur du Christ Jésus, appelé à être Apôtre, mis à part pour l’Évangile de Dieu, à tous les bien-aimés de Dieu qui sont à Rome. Cet Évangile, que Dieu avait promis d’avance par ses prophètes dans les saintes Écritures, concerne son Fils qui, selon la chair, est né de la descendance de David et, selon l’Esprit de sainteté, a été établi dans sa puissance de Fils de Dieu par sa résurrection d’entre les morts, lui, Jésus Christ, notre Seigneur. Pour que son nom soit reconnu, nous avons reçu par lui grâce et mission d’Apôtre, afin d’amener à l’obéissance de la foi toutes les nations païennes, dont vous faites partie, vous aussi que Jésus Christ a appelés. À vous qui êtes appelés à être saints, la grâce et la paix de la part de Dieu notre Père et du Seigneur Jésus Christ. – Parole du Seigneur.
</w:t>
      </w:r>
    </w:p>
    <w:p>
      <w:pPr>
        <w:pStyle w:val="Heading3"/>
      </w:pPr>
      <w:bookmarkStart w:id="5" w:name="_Toc5"/>
      <w:r>
        <w:t>Évangile (Mt 1, 18-24)</w:t>
      </w:r>
      <w:bookmarkEnd w:id="5"/>
    </w:p>
    <w:p>
      <w:pPr/>
      <w:r>
        <w:rPr/>
        <w:t xml:space="preserve">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Quand Joseph se réveilla, il fit ce que l’ange du Seigneur lui avait prescrit : il prit chez lui son épouse.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2025-11-03T12:30:32+01:00</dcterms:created>
  <dcterms:modified xsi:type="dcterms:W3CDTF">2025-11-03T12:30:32+01:00</dcterms:modified>
</cp:coreProperties>
</file>

<file path=docProps/custom.xml><?xml version="1.0" encoding="utf-8"?>
<Properties xmlns="http://schemas.openxmlformats.org/officeDocument/2006/custom-properties" xmlns:vt="http://schemas.openxmlformats.org/officeDocument/2006/docPropsVTypes"/>
</file>