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septembre 2019
S. Jean de Brébeuf, Isaac Jogues, prêtres et leurs compagnons jésuites, martyrs
Fête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Ou bien
</w:t>
      </w:r>
    </w:p>
    <w:p>
      <w:pPr>
        <w:pStyle w:val="Heading3"/>
      </w:pPr>
      <w:bookmarkStart w:id="3" w:name="_Toc3"/>
      <w:r>
        <w:t>Première lecture (Rm 8, 31b-39)</w:t>
      </w:r>
      <w:bookmarkEnd w:id="3"/>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4" w:name="_Toc4"/>
      <w:r>
        <w:t>Psaume (Ps 123 (124), 2-3, 4-5, 6a.7cd-8)</w:t>
      </w:r>
      <w:bookmarkEnd w:id="4"/>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5" w:name="_Toc5"/>
      <w:r>
        <w:t>Évangile (Jn 12, 24-26)</w:t>
      </w:r>
      <w:bookmarkEnd w:id="5"/>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2026-08-07T03:52:32+02:00</dcterms:created>
  <dcterms:modified xsi:type="dcterms:W3CDTF">2026-08-07T03:52:32+02:00</dcterms:modified>
</cp:coreProperties>
</file>

<file path=docProps/custom.xml><?xml version="1.0" encoding="utf-8"?>
<Properties xmlns="http://schemas.openxmlformats.org/officeDocument/2006/custom-properties" xmlns:vt="http://schemas.openxmlformats.org/officeDocument/2006/docPropsVTypes"/>
</file>