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juin 2019
jeudi,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16, 1-12.15-16)</w:t>
      </w:r>
      <w:bookmarkEnd w:id="2"/>
    </w:p>
    <w:p>
      <w:pPr/>
      <w:r>
        <w:rPr/>
        <w:t xml:space="preserve">En ces jours-là, Saraï, la femme d’Abram, ne lui avait pas donné d’enfant. Elle avait une servante égyptienne, nommée Agar, et elle dit à Abram : « Écoute-moi : le Seigneur ne m’a pas permis d’avoir un enfant. Va donc vers ma servante ; grâce à elle, peut-être aurai- je un fils. » Abram écouta Saraï. Et donc dix ans après qu’Abram se fut établi au pays de Canaan, Saraï, femme d’Abram, prit Agar l’Égyptienne, sa servante, et la donna pour femme à son mari Abram. Celui-ci alla vers Agar, et elle devint enceinte. Quand elle se vit enceinte, sa maîtresse ne compta plus à ses yeux. Saraï dit à Abram : « Que la violence qui m’est faite retombe sur toi ! C’est moi qui ai mis ma servante dans tes bras, et, depuis qu’elle s’est vue enceinte, je ne compte plus à ses yeux. Que le Seigneur soit juge entre moi et toi ! » Abram lui répondit : « Ta servante est entre tes mains, fais-lui ce que bon te semble. »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Ou lecture brève :
</w:t>
      </w:r>
    </w:p>
    <w:p>
      <w:pPr>
        <w:pStyle w:val="Heading3"/>
      </w:pPr>
      <w:bookmarkStart w:id="3" w:name="_Toc3"/>
      <w:r>
        <w:t>Première lecture (Gn 16, 6b- 12.15-16)</w:t>
      </w:r>
      <w:bookmarkEnd w:id="3"/>
    </w:p>
    <w:p>
      <w:pPr/>
      <w:r>
        <w:rPr/>
        <w:t xml:space="preserve">En ces jours-là,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w:t>
      </w:r>
    </w:p>
    <w:p>
      <w:pPr>
        <w:pStyle w:val="Heading3"/>
      </w:pPr>
      <w:bookmarkStart w:id="4" w:name="_Toc4"/>
      <w:r>
        <w:t>Psaume (105 (106), 1-2, 3-4ab, 4c-5)</w:t>
      </w:r>
      <w:bookmarkEnd w:id="4"/>
    </w:p>
    <w:p>
      <w:pPr/>
      <w:r>
        <w:rPr/>
        <w:t xml:space="preserve">Rendez grâce au Seigneur : il est bon ! Éternel est son amour ! Qui dira les hauts faits du Seigneur, qui célébrera ses louanges ? Heureux qui pratique la justice, qui observe le droit en tout temps ! Souviens-toi de moi, Seigneur, dans ta bienveillance pour ton peuple. Toi qui le sauves, visite-moi : que je voie le bonheur de tes élus ; que j’aie part à la joie de ton peuple, à la fierté de ton héritage.
</w:t>
      </w:r>
    </w:p>
    <w:p>
      <w:pPr>
        <w:pStyle w:val="Heading3"/>
      </w:pPr>
      <w:bookmarkStart w:id="5" w:name="_Toc5"/>
      <w:r>
        <w:t>Évangile (Mt 7, 21-29)</w:t>
      </w:r>
      <w:bookmarkEnd w:id="5"/>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 ce pas en ton nom que nous avons prophétisé, en ton nom que nous avons expulsé les démons, en ton nom que nous avons fait beaucoup de miracles ?” Alors je leur déclarerai : “Je ne vous ai jamais connus. Écartez- 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2024-04-25T03:42:27+02:00</dcterms:created>
  <dcterms:modified xsi:type="dcterms:W3CDTF">2024-04-25T03:42:27+02:00</dcterms:modified>
</cp:coreProperties>
</file>

<file path=docProps/custom.xml><?xml version="1.0" encoding="utf-8"?>
<Properties xmlns="http://schemas.openxmlformats.org/officeDocument/2006/custom-properties" xmlns:vt="http://schemas.openxmlformats.org/officeDocument/2006/docPropsVTypes"/>
</file>