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janvier 2019
lundi,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9, 15.24-28)</w:t>
      </w:r>
      <w:bookmarkEnd w:id="2"/>
    </w:p>
    <w:p>
      <w:pPr/>
      <w:r>
        <w:rPr/>
        <w:t xml:space="preserve">Frères, le Christ est le médiateur d’une alliance nouvelle, d’un testament nouveau : puisque sa mort a permis le rachat des transgressions commises sous le premier Testament, ceux qui sont appelés peuvent recevoir l’héritage éternel jadis promis. Car le Christ n’est pas entré dans un sanctuaire fait de main d’homme, figure du sanctuaire véritable ; il est entré dans le ciel même, afin de se tenir maintenant pour nous devant la face de Dieu. Il n’a pas à s’offrir lui-même plusieurs fois, comme le grand prêtre qui, tous les ans, entrait dans le sanctuaire en offrant un sang qui n’était pas le sien ; car alors, le Christ aurait dû plusieurs fois souffrir la Passion depuis la fondation du monde. Mais en fait, c’est une fois pour toutes, à la fin des temps, qu’il s’est manifesté pour détruire le péché par son sacrifice. Et, comme le sort des hommes est de mourir une seule fois et puis d’être jugés, ainsi le Christ s’est- il offert une seule fois pour enlever les péchés de la multitude ; il apparaîtra une seconde fois, non plus à cause du péché, mais pour le salut de ceux qui l’attendent. – Parole du Seigneur.
</w:t>
      </w:r>
    </w:p>
    <w:p>
      <w:pPr>
        <w:pStyle w:val="Heading3"/>
      </w:pPr>
      <w:bookmarkStart w:id="3" w:name="_Toc3"/>
      <w:r>
        <w:t>Psaume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2024-04-24T01:36:53+02:00</dcterms:created>
  <dcterms:modified xsi:type="dcterms:W3CDTF">2024-04-24T01:36:53+02:00</dcterms:modified>
</cp:coreProperties>
</file>

<file path=docProps/custom.xml><?xml version="1.0" encoding="utf-8"?>
<Properties xmlns="http://schemas.openxmlformats.org/officeDocument/2006/custom-properties" xmlns:vt="http://schemas.openxmlformats.org/officeDocument/2006/docPropsVTypes"/>
</file>